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5B8BF9" w14:textId="0DFE3ECE" w:rsidR="006D5209" w:rsidRPr="00DB610F" w:rsidRDefault="006D5209" w:rsidP="006D5209">
      <w:pPr>
        <w:pStyle w:val="Header"/>
        <w:tabs>
          <w:tab w:val="clear" w:pos="4536"/>
        </w:tabs>
        <w:rPr>
          <w:lang w:val="sv-FI"/>
        </w:rPr>
      </w:pPr>
      <w:bookmarkStart w:id="0" w:name="OLE_LINK1"/>
      <w:bookmarkStart w:id="1" w:name="_GoBack"/>
      <w:bookmarkEnd w:id="1"/>
      <w:r w:rsidRPr="00DB610F">
        <w:rPr>
          <w:lang w:val="sv-FI"/>
        </w:rPr>
        <w:t>3GPP TSG-RAN WG1#</w:t>
      </w:r>
      <w:r w:rsidR="00F31250" w:rsidRPr="00DB610F">
        <w:rPr>
          <w:lang w:val="sv-FI"/>
        </w:rPr>
        <w:t>86</w:t>
      </w:r>
      <w:r w:rsidRPr="00DB610F">
        <w:rPr>
          <w:lang w:val="sv-FI"/>
        </w:rPr>
        <w:tab/>
      </w:r>
      <w:r w:rsidRPr="00DB610F">
        <w:rPr>
          <w:szCs w:val="20"/>
          <w:lang w:val="sv-FI"/>
        </w:rPr>
        <w:t>R1-</w:t>
      </w:r>
      <w:r w:rsidR="004C2F08" w:rsidRPr="00DB610F">
        <w:rPr>
          <w:rFonts w:cs="Arial"/>
          <w:color w:val="000000"/>
          <w:szCs w:val="20"/>
        </w:rPr>
        <w:t xml:space="preserve"> 167643</w:t>
      </w:r>
    </w:p>
    <w:bookmarkEnd w:id="0"/>
    <w:p w14:paraId="5C1581BC" w14:textId="1C2FBACA" w:rsidR="006D5209" w:rsidRPr="00DE726F" w:rsidRDefault="00F31250" w:rsidP="006D5209">
      <w:pPr>
        <w:pStyle w:val="Header"/>
      </w:pPr>
      <w:r w:rsidRPr="00DE726F">
        <w:t>Gothenburg, Sweden</w:t>
      </w:r>
      <w:r w:rsidR="006D5209" w:rsidRPr="00DE726F">
        <w:t xml:space="preserve"> 2</w:t>
      </w:r>
      <w:r w:rsidRPr="00DE726F">
        <w:t>2</w:t>
      </w:r>
      <w:r w:rsidR="006D5209" w:rsidRPr="00DE726F">
        <w:t>rd - 2</w:t>
      </w:r>
      <w:r w:rsidRPr="00DE726F">
        <w:t>6</w:t>
      </w:r>
      <w:r w:rsidR="006D5209" w:rsidRPr="00DE726F">
        <w:t xml:space="preserve">th </w:t>
      </w:r>
      <w:r w:rsidRPr="00DE726F">
        <w:t>August</w:t>
      </w:r>
      <w:r w:rsidR="006D5209" w:rsidRPr="00DE726F">
        <w:t xml:space="preserve"> 2016</w:t>
      </w:r>
    </w:p>
    <w:p w14:paraId="401EDE91" w14:textId="77777777" w:rsidR="004D4B4A" w:rsidRPr="00DE726F" w:rsidRDefault="004D4B4A" w:rsidP="00EA7BAE">
      <w:pPr>
        <w:pStyle w:val="Header"/>
      </w:pPr>
    </w:p>
    <w:p w14:paraId="7B4D2F46" w14:textId="77777777" w:rsidR="00EA7BAE" w:rsidRPr="00DE726F" w:rsidRDefault="00EA7BAE" w:rsidP="00EA7BAE">
      <w:pPr>
        <w:pStyle w:val="Header"/>
        <w:tabs>
          <w:tab w:val="clear" w:pos="4536"/>
          <w:tab w:val="left" w:pos="1800"/>
        </w:tabs>
        <w:ind w:left="1800" w:hanging="1800"/>
      </w:pPr>
      <w:r w:rsidRPr="00DE726F">
        <w:t>Source:</w:t>
      </w:r>
      <w:r w:rsidRPr="00DE726F">
        <w:tab/>
        <w:t>Ericsson</w:t>
      </w:r>
    </w:p>
    <w:p w14:paraId="5B1B7F06" w14:textId="0C228E48" w:rsidR="00EA7BAE" w:rsidRPr="00DE726F" w:rsidRDefault="00EA7BAE" w:rsidP="00EA7BAE">
      <w:pPr>
        <w:pStyle w:val="Header"/>
        <w:tabs>
          <w:tab w:val="clear" w:pos="4536"/>
          <w:tab w:val="left" w:pos="1800"/>
        </w:tabs>
      </w:pPr>
      <w:r w:rsidRPr="00DE726F">
        <w:t>Title:</w:t>
      </w:r>
      <w:bookmarkStart w:id="2" w:name="Title"/>
      <w:bookmarkEnd w:id="2"/>
      <w:r w:rsidRPr="00DE726F">
        <w:tab/>
      </w:r>
      <w:r w:rsidR="00F31250" w:rsidRPr="00DE726F">
        <w:t>Explicit versus implicit feedback for advanced CSI reporting</w:t>
      </w:r>
    </w:p>
    <w:p w14:paraId="48E4E6EA" w14:textId="2E8A170F" w:rsidR="004E3F86" w:rsidRPr="00DE726F" w:rsidRDefault="00EA7BAE" w:rsidP="00F508D1">
      <w:pPr>
        <w:pStyle w:val="Header"/>
        <w:tabs>
          <w:tab w:val="clear" w:pos="4536"/>
          <w:tab w:val="clear" w:pos="9072"/>
          <w:tab w:val="left" w:pos="1800"/>
          <w:tab w:val="center" w:pos="4703"/>
        </w:tabs>
      </w:pPr>
      <w:r w:rsidRPr="00DE726F">
        <w:t>Agenda Item:</w:t>
      </w:r>
      <w:bookmarkStart w:id="3" w:name="Source"/>
      <w:bookmarkEnd w:id="3"/>
      <w:r w:rsidRPr="00DE726F">
        <w:tab/>
      </w:r>
      <w:r w:rsidR="002F2B2B">
        <w:t>7.2.4</w:t>
      </w:r>
      <w:r w:rsidR="00BF0714" w:rsidRPr="00DE726F">
        <w:t>.2.3</w:t>
      </w:r>
    </w:p>
    <w:p w14:paraId="107B81C4" w14:textId="77777777" w:rsidR="00EA7BAE" w:rsidRPr="00DE726F" w:rsidRDefault="00EA7BAE" w:rsidP="00EA7BAE">
      <w:pPr>
        <w:pStyle w:val="Header"/>
        <w:tabs>
          <w:tab w:val="left" w:pos="1800"/>
        </w:tabs>
      </w:pPr>
      <w:r w:rsidRPr="00DE726F">
        <w:t>Document for:</w:t>
      </w:r>
      <w:r w:rsidRPr="00DE726F">
        <w:tab/>
      </w:r>
      <w:bookmarkStart w:id="4" w:name="DocumentFor"/>
      <w:bookmarkEnd w:id="4"/>
      <w:r w:rsidRPr="00DE726F">
        <w:t>Discussion and Decision</w:t>
      </w:r>
    </w:p>
    <w:p w14:paraId="6D2DFF1D" w14:textId="77777777" w:rsidR="003F6072" w:rsidRPr="00DE726F" w:rsidRDefault="003F6072" w:rsidP="00EA7BAE">
      <w:pPr>
        <w:pStyle w:val="Header"/>
        <w:tabs>
          <w:tab w:val="left" w:pos="1800"/>
        </w:tabs>
      </w:pPr>
    </w:p>
    <w:p w14:paraId="18A0DD3F" w14:textId="77777777" w:rsidR="00795DB8" w:rsidRPr="00DE726F" w:rsidRDefault="00795DB8" w:rsidP="00EA7BAE">
      <w:pPr>
        <w:pBdr>
          <w:bottom w:val="single" w:sz="4" w:space="1" w:color="auto"/>
        </w:pBdr>
        <w:tabs>
          <w:tab w:val="left" w:pos="2552"/>
        </w:tabs>
      </w:pPr>
    </w:p>
    <w:p w14:paraId="6E5467F7" w14:textId="77777777" w:rsidR="004E3F86" w:rsidRPr="00DE726F" w:rsidRDefault="00AF1102" w:rsidP="00A60380">
      <w:pPr>
        <w:pStyle w:val="Heading1"/>
      </w:pPr>
      <w:r w:rsidRPr="00DE726F">
        <w:t>Introduction</w:t>
      </w:r>
    </w:p>
    <w:p w14:paraId="372563C5" w14:textId="77777777" w:rsidR="00486C4C" w:rsidRPr="00DE726F" w:rsidRDefault="00D41FF2" w:rsidP="00B94937">
      <w:pPr>
        <w:pStyle w:val="BodyText"/>
      </w:pPr>
      <w:r w:rsidRPr="00DE726F">
        <w:t>In RAN1#85, the following was agreed regarding advanced CSI reporting:</w:t>
      </w:r>
    </w:p>
    <w:p w14:paraId="30714BEB" w14:textId="77777777" w:rsidR="00D41FF2" w:rsidRPr="00DE726F" w:rsidRDefault="00D41FF2" w:rsidP="00D41FF2">
      <w:pPr>
        <w:numPr>
          <w:ilvl w:val="0"/>
          <w:numId w:val="19"/>
        </w:numPr>
        <w:tabs>
          <w:tab w:val="clear" w:pos="720"/>
          <w:tab w:val="num" w:pos="1080"/>
        </w:tabs>
        <w:ind w:left="1080"/>
      </w:pPr>
      <w:r w:rsidRPr="00DE726F">
        <w:t>Specify enhancement on CSI reporting to improve eNB precoding. The specified enhancement is to be selected from the following categories:</w:t>
      </w:r>
    </w:p>
    <w:p w14:paraId="057A3790" w14:textId="77777777" w:rsidR="00D41FF2" w:rsidRPr="00DE726F" w:rsidRDefault="00D41FF2" w:rsidP="00D41FF2">
      <w:pPr>
        <w:numPr>
          <w:ilvl w:val="1"/>
          <w:numId w:val="19"/>
        </w:numPr>
        <w:tabs>
          <w:tab w:val="clear" w:pos="1440"/>
          <w:tab w:val="num" w:pos="1800"/>
        </w:tabs>
        <w:ind w:left="1800"/>
      </w:pPr>
      <w:r w:rsidRPr="00DE726F">
        <w:t xml:space="preserve">Enhancements to Rel-13 feedback codebooks (FFS which numbers of antenna ports from the set {8, 12, 16, 20, 24, 28, 32}) that increase CSI resolution through improved beam selection / construction in W1 and/or improved beam/port selection / combining / weighting mechanisms in W2 </w:t>
      </w:r>
    </w:p>
    <w:p w14:paraId="3CB243D6" w14:textId="77777777" w:rsidR="00D41FF2" w:rsidRPr="00DE726F" w:rsidRDefault="00D41FF2" w:rsidP="00D41FF2">
      <w:pPr>
        <w:numPr>
          <w:ilvl w:val="1"/>
          <w:numId w:val="19"/>
        </w:numPr>
        <w:tabs>
          <w:tab w:val="clear" w:pos="1440"/>
          <w:tab w:val="num" w:pos="1800"/>
        </w:tabs>
        <w:ind w:left="1800"/>
      </w:pPr>
      <w:r w:rsidRPr="00DE726F">
        <w:t xml:space="preserve">Parameters representing channel coefficients, or some reduced space representation thereof including beam combining / weighting with coefficient </w:t>
      </w:r>
      <w:proofErr w:type="spellStart"/>
      <w:r w:rsidRPr="00DE726F">
        <w:t>quantisation</w:t>
      </w:r>
      <w:proofErr w:type="spellEnd"/>
      <w:r w:rsidRPr="00DE726F">
        <w:t xml:space="preserve"> or channel </w:t>
      </w:r>
      <w:proofErr w:type="spellStart"/>
      <w:r w:rsidRPr="00DE726F">
        <w:t>quantisation</w:t>
      </w:r>
      <w:proofErr w:type="spellEnd"/>
      <w:r w:rsidRPr="00DE726F">
        <w:t xml:space="preserve"> or channel covariance matrix </w:t>
      </w:r>
      <w:proofErr w:type="spellStart"/>
      <w:r w:rsidRPr="00DE726F">
        <w:t>quantisation</w:t>
      </w:r>
      <w:proofErr w:type="spellEnd"/>
    </w:p>
    <w:p w14:paraId="1DE14F3F" w14:textId="77777777" w:rsidR="00D41FF2" w:rsidRPr="00DE726F" w:rsidRDefault="00D41FF2" w:rsidP="00D41FF2">
      <w:pPr>
        <w:numPr>
          <w:ilvl w:val="2"/>
          <w:numId w:val="19"/>
        </w:numPr>
        <w:tabs>
          <w:tab w:val="clear" w:pos="2160"/>
          <w:tab w:val="num" w:pos="2520"/>
        </w:tabs>
        <w:ind w:left="2520"/>
      </w:pPr>
      <w:r w:rsidRPr="00DE726F">
        <w:t>Uplink physical channel enhancements to carry the representation of channel coefficients can be included if selected</w:t>
      </w:r>
    </w:p>
    <w:p w14:paraId="67A9E9F1" w14:textId="5443A5F5" w:rsidR="00D41FF2" w:rsidRPr="00DE726F" w:rsidRDefault="00D41FF2" w:rsidP="00D41FF2">
      <w:pPr>
        <w:tabs>
          <w:tab w:val="num" w:pos="2520"/>
        </w:tabs>
      </w:pPr>
      <w:r w:rsidRPr="00DE726F">
        <w:t xml:space="preserve">In this contribution, </w:t>
      </w:r>
      <w:r w:rsidR="002A10A6" w:rsidRPr="00DE726F">
        <w:t>the pros and cons of the two categories of CSI reporting are discussed and schemes for each c</w:t>
      </w:r>
      <w:r w:rsidR="005450C4" w:rsidRPr="00DE726F">
        <w:t xml:space="preserve">ategory </w:t>
      </w:r>
      <w:r w:rsidR="004C2F08">
        <w:t>are</w:t>
      </w:r>
      <w:r w:rsidR="004C2F08" w:rsidRPr="00DE726F">
        <w:t xml:space="preserve"> </w:t>
      </w:r>
      <w:r w:rsidR="005450C4" w:rsidRPr="00DE726F">
        <w:t>proposed and evaluated.</w:t>
      </w:r>
    </w:p>
    <w:p w14:paraId="7C80BC61" w14:textId="77777777" w:rsidR="00D41FF2" w:rsidRPr="00DE726F" w:rsidRDefault="00D41FF2" w:rsidP="00B94937">
      <w:pPr>
        <w:pStyle w:val="BodyText"/>
      </w:pPr>
    </w:p>
    <w:p w14:paraId="71C7E2C6" w14:textId="37717D71" w:rsidR="00024FA2" w:rsidRPr="00DE726F" w:rsidRDefault="005D40FE" w:rsidP="005D40FE">
      <w:pPr>
        <w:pStyle w:val="Heading1"/>
      </w:pPr>
      <w:r w:rsidRPr="00DE726F">
        <w:t>Pros and cons with explicit and implicit feedback</w:t>
      </w:r>
    </w:p>
    <w:p w14:paraId="12F839CE" w14:textId="69778EC1" w:rsidR="00470724" w:rsidRPr="00DE726F" w:rsidRDefault="005A7EAE" w:rsidP="00FC31A7">
      <w:pPr>
        <w:pStyle w:val="BodyText"/>
      </w:pPr>
      <w:r w:rsidRPr="00DE726F">
        <w:t xml:space="preserve">The question of whether to formulate a new CSI feedback mechanism using implicit or explicit feedback methodologies has been discussed previously in RAN1, for instance when 8TX CSI feedback was introduced in Rel. 10. So far, RAN1 has decided to continue to formulate CSI feedback enhancements using an implicit feedback framework, but for the advanced CSI reporting enhancements considered in Rel. 14, this may not necessarily continue to be the case. </w:t>
      </w:r>
    </w:p>
    <w:p w14:paraId="2AAC829E" w14:textId="5731462C" w:rsidR="001C5E9C" w:rsidRPr="00DE726F" w:rsidRDefault="001C5E9C" w:rsidP="00FC31A7">
      <w:pPr>
        <w:pStyle w:val="BodyText"/>
      </w:pPr>
      <w:r w:rsidRPr="00DE726F">
        <w:t xml:space="preserve">In an explicit feedback methodology, </w:t>
      </w:r>
      <w:r w:rsidR="004C2F08">
        <w:t>a UE</w:t>
      </w:r>
      <w:r w:rsidR="004C2F08" w:rsidRPr="00DE726F">
        <w:t xml:space="preserve"> </w:t>
      </w:r>
      <w:r w:rsidRPr="00DE726F">
        <w:t>strives for feeding back a representation of a channel state as observed by the UE</w:t>
      </w:r>
      <w:r w:rsidR="00C178EB" w:rsidRPr="00DE726F">
        <w:t xml:space="preserve"> on a number of antenna ports</w:t>
      </w:r>
      <w:r w:rsidRPr="00DE726F">
        <w:t xml:space="preserve">, </w:t>
      </w:r>
      <w:r w:rsidR="0082333A" w:rsidRPr="00DE726F">
        <w:t xml:space="preserve">without taking into account how the </w:t>
      </w:r>
      <w:r w:rsidR="004C2F08">
        <w:t xml:space="preserve">reported </w:t>
      </w:r>
      <w:r w:rsidR="0082333A" w:rsidRPr="00DE726F">
        <w:t>CSI is processed by the eNB when transmitting</w:t>
      </w:r>
      <w:r w:rsidR="004C2F08">
        <w:t xml:space="preserve"> data</w:t>
      </w:r>
      <w:r w:rsidR="0082333A" w:rsidRPr="00DE726F">
        <w:t xml:space="preserve"> to the UE</w:t>
      </w:r>
      <w:r w:rsidR="004C2F08">
        <w:t xml:space="preserve">. Similarly, eNB </w:t>
      </w:r>
      <w:r w:rsidR="0082333A" w:rsidRPr="00DE726F">
        <w:t>also</w:t>
      </w:r>
      <w:r w:rsidR="004C2F08">
        <w:t xml:space="preserve"> does</w:t>
      </w:r>
      <w:r w:rsidR="0082333A" w:rsidRPr="00DE726F">
        <w:t xml:space="preserve"> not </w:t>
      </w:r>
      <w:r w:rsidR="004C2F08">
        <w:t xml:space="preserve">know </w:t>
      </w:r>
      <w:r w:rsidR="0082333A" w:rsidRPr="00DE726F">
        <w:t xml:space="preserve">how such a hypothetical transmission is processed by the UE on the receiver side. The channel part of the feedback report could consist of quantized coefficients of the channel matrix </w:t>
      </w:r>
      <m:oMath>
        <m:r>
          <m:rPr>
            <m:sty m:val="bi"/>
          </m:rPr>
          <w:rPr>
            <w:rFonts w:ascii="Cambria Math" w:hAnsi="Cambria Math"/>
          </w:rPr>
          <m:t>H</m:t>
        </m:r>
      </m:oMath>
      <w:r w:rsidR="0082333A" w:rsidRPr="00DE726F">
        <w:t xml:space="preserve">, the TX correlation matrix </w:t>
      </w:r>
      <m:oMath>
        <m:sSup>
          <m:sSupPr>
            <m:ctrlPr>
              <w:rPr>
                <w:rFonts w:ascii="Cambria Math" w:hAnsi="Cambria Math"/>
                <w:b/>
                <w:i/>
              </w:rPr>
            </m:ctrlPr>
          </m:sSupPr>
          <m:e>
            <m:r>
              <m:rPr>
                <m:sty m:val="bi"/>
              </m:rPr>
              <w:rPr>
                <w:rFonts w:ascii="Cambria Math" w:hAnsi="Cambria Math"/>
              </w:rPr>
              <m:t>H</m:t>
            </m:r>
          </m:e>
          <m:sup>
            <m:r>
              <w:rPr>
                <w:rFonts w:ascii="Cambria Math" w:hAnsi="Cambria Math"/>
              </w:rPr>
              <m:t>H</m:t>
            </m:r>
          </m:sup>
        </m:sSup>
        <m:r>
          <m:rPr>
            <m:sty m:val="bi"/>
          </m:rPr>
          <w:rPr>
            <w:rFonts w:ascii="Cambria Math" w:hAnsi="Cambria Math"/>
          </w:rPr>
          <m:t>H</m:t>
        </m:r>
      </m:oMath>
      <w:r w:rsidR="0082333A" w:rsidRPr="00DE726F">
        <w:t xml:space="preserve">, the RX correlation matrix </w:t>
      </w:r>
      <m:oMath>
        <m:r>
          <m:rPr>
            <m:sty m:val="bi"/>
          </m:rPr>
          <w:rPr>
            <w:rFonts w:ascii="Cambria Math" w:hAnsi="Cambria Math"/>
          </w:rPr>
          <m:t>H</m:t>
        </m:r>
        <m:sSup>
          <m:sSupPr>
            <m:ctrlPr>
              <w:rPr>
                <w:rFonts w:ascii="Cambria Math" w:hAnsi="Cambria Math"/>
                <w:b/>
                <w:i/>
              </w:rPr>
            </m:ctrlPr>
          </m:sSupPr>
          <m:e>
            <m:r>
              <m:rPr>
                <m:sty m:val="bi"/>
              </m:rPr>
              <w:rPr>
                <w:rFonts w:ascii="Cambria Math" w:hAnsi="Cambria Math"/>
              </w:rPr>
              <m:t>H</m:t>
            </m:r>
          </m:e>
          <m:sup>
            <m:r>
              <w:rPr>
                <w:rFonts w:ascii="Cambria Math" w:hAnsi="Cambria Math"/>
              </w:rPr>
              <m:t>H</m:t>
            </m:r>
          </m:sup>
        </m:sSup>
      </m:oMath>
      <w:r w:rsidR="0082333A" w:rsidRPr="00DE726F">
        <w:rPr>
          <w:b/>
        </w:rPr>
        <w:t xml:space="preserve">, </w:t>
      </w:r>
      <w:r w:rsidR="0082333A" w:rsidRPr="00DE726F">
        <w:t xml:space="preserve">the </w:t>
      </w:r>
      <w:proofErr w:type="spellStart"/>
      <w:r w:rsidR="0082333A" w:rsidRPr="00DE726F">
        <w:t>vectorized</w:t>
      </w:r>
      <w:proofErr w:type="spellEnd"/>
      <w:r w:rsidR="0082333A" w:rsidRPr="00DE726F">
        <w:t xml:space="preserve"> correlation matrix </w:t>
      </w:r>
      <m:oMath>
        <m:r>
          <m:rPr>
            <m:sty m:val="p"/>
          </m:rPr>
          <w:rPr>
            <w:rFonts w:ascii="Cambria Math" w:hAnsi="Cambria Math"/>
          </w:rPr>
          <m:t>vec</m:t>
        </m:r>
        <m:d>
          <m:dPr>
            <m:ctrlPr>
              <w:rPr>
                <w:rFonts w:ascii="Cambria Math" w:hAnsi="Cambria Math"/>
              </w:rPr>
            </m:ctrlPr>
          </m:dPr>
          <m:e>
            <m:r>
              <m:rPr>
                <m:sty m:val="bi"/>
              </m:rPr>
              <w:rPr>
                <w:rFonts w:ascii="Cambria Math" w:hAnsi="Cambria Math"/>
              </w:rPr>
              <m:t>H</m:t>
            </m:r>
            <m:ctrlPr>
              <w:rPr>
                <w:rFonts w:ascii="Cambria Math" w:hAnsi="Cambria Math"/>
                <w:b/>
              </w:rPr>
            </m:ctrlPr>
          </m:e>
        </m:d>
        <m:r>
          <m:rPr>
            <m:sty m:val="p"/>
          </m:rPr>
          <w:rPr>
            <w:rFonts w:ascii="Cambria Math" w:hAnsi="Cambria Math"/>
          </w:rPr>
          <m:t>vec</m:t>
        </m:r>
        <m:sSup>
          <m:sSupPr>
            <m:ctrlPr>
              <w:rPr>
                <w:rFonts w:ascii="Cambria Math" w:hAnsi="Cambria Math"/>
                <w:b/>
                <w:i/>
              </w:rPr>
            </m:ctrlPr>
          </m:sSupPr>
          <m:e>
            <m:d>
              <m:dPr>
                <m:ctrlPr>
                  <w:rPr>
                    <w:rFonts w:ascii="Cambria Math" w:hAnsi="Cambria Math"/>
                  </w:rPr>
                </m:ctrlPr>
              </m:dPr>
              <m:e>
                <m:r>
                  <m:rPr>
                    <m:sty m:val="bi"/>
                  </m:rPr>
                  <w:rPr>
                    <w:rFonts w:ascii="Cambria Math" w:hAnsi="Cambria Math"/>
                  </w:rPr>
                  <m:t>H</m:t>
                </m:r>
                <m:ctrlPr>
                  <w:rPr>
                    <w:rFonts w:ascii="Cambria Math" w:hAnsi="Cambria Math"/>
                    <w:b/>
                    <w:i/>
                  </w:rPr>
                </m:ctrlPr>
              </m:e>
            </m:d>
          </m:e>
          <m:sup>
            <m:r>
              <w:rPr>
                <w:rFonts w:ascii="Cambria Math" w:hAnsi="Cambria Math"/>
              </w:rPr>
              <m:t>H</m:t>
            </m:r>
          </m:sup>
        </m:sSup>
      </m:oMath>
      <w:r w:rsidR="0082333A" w:rsidRPr="00DE726F">
        <w:rPr>
          <w:b/>
        </w:rPr>
        <w:t xml:space="preserve"> </w:t>
      </w:r>
      <w:r w:rsidR="0082333A" w:rsidRPr="00DE726F">
        <w:t>or the eigenvector</w:t>
      </w:r>
      <w:r w:rsidR="00C178EB" w:rsidRPr="00DE726F">
        <w:t>(</w:t>
      </w:r>
      <w:r w:rsidR="0082333A" w:rsidRPr="00DE726F">
        <w:t>s</w:t>
      </w:r>
      <w:r w:rsidR="00C178EB" w:rsidRPr="00DE726F">
        <w:t>)</w:t>
      </w:r>
      <w:r w:rsidR="0082333A" w:rsidRPr="00DE726F">
        <w:t xml:space="preserve"> of </w:t>
      </w:r>
      <w:r w:rsidR="004C2F08">
        <w:t xml:space="preserve">the </w:t>
      </w:r>
      <w:r w:rsidR="0082333A" w:rsidRPr="00DE726F">
        <w:t>said correlation matrices.</w:t>
      </w:r>
      <w:r w:rsidR="00C178EB" w:rsidRPr="00DE726F">
        <w:t xml:space="preserve"> </w:t>
      </w:r>
      <w:r w:rsidR="00C17C80" w:rsidRPr="00DE726F">
        <w:t>The UE may also perform some additional processing of the observed channel matrix such as transforming it to a matrix space where the channel can be expressed more sparsely in order to reduce the number of channel coefficients</w:t>
      </w:r>
      <w:r w:rsidR="00C62AD5" w:rsidRPr="00DE726F">
        <w:t>.</w:t>
      </w:r>
      <w:r w:rsidR="006E5743" w:rsidRPr="00DE726F">
        <w:t xml:space="preserve"> The experienced interference level would also be conveyed to the eNB in the form of some observed quantity, such as an RX antenna correlation matrix measured on an IMR. </w:t>
      </w:r>
    </w:p>
    <w:p w14:paraId="607744BF" w14:textId="74543878" w:rsidR="00671441" w:rsidRPr="00DE726F" w:rsidRDefault="006E5743" w:rsidP="00FC31A7">
      <w:pPr>
        <w:pStyle w:val="BodyText"/>
      </w:pPr>
      <w:r w:rsidRPr="00DE726F">
        <w:t xml:space="preserve">In an implicit feedback methodology, on the other hand, </w:t>
      </w:r>
      <w:r w:rsidR="004C2F08">
        <w:t>a UE</w:t>
      </w:r>
      <w:r w:rsidR="004C2F08" w:rsidRPr="00DE726F">
        <w:t xml:space="preserve"> </w:t>
      </w:r>
      <w:r w:rsidRPr="00DE726F">
        <w:t>feeds back a desired transmission hypothesis as well as consequence</w:t>
      </w:r>
      <w:r w:rsidR="00077EEF" w:rsidRPr="00DE726F">
        <w:t>s</w:t>
      </w:r>
      <w:r w:rsidRPr="00DE726F">
        <w:t xml:space="preserve"> of that transmission hypothesis. In LTE, the transmission hypothesis is indicated with a PMI and RI which maps to </w:t>
      </w:r>
      <w:r w:rsidR="00764045">
        <w:t xml:space="preserve">a </w:t>
      </w:r>
      <w:r w:rsidRPr="00DE726F">
        <w:t>precoder matrix in the configured codebook which is applied to the measured antenna ports to form the hypothetical transmission</w:t>
      </w:r>
      <w:r w:rsidR="00077EEF" w:rsidRPr="00DE726F">
        <w:t>. The CQI correspondingly indicates the appropriate MCS given the indicated transmission hypothesis and thus takes</w:t>
      </w:r>
      <w:r w:rsidR="00580EC5" w:rsidRPr="00DE726F">
        <w:t xml:space="preserve"> </w:t>
      </w:r>
      <w:r w:rsidR="00077EEF" w:rsidRPr="00DE726F">
        <w:t>receiver processing into account.</w:t>
      </w:r>
    </w:p>
    <w:p w14:paraId="479E7985" w14:textId="67F343C7" w:rsidR="008A4401" w:rsidRPr="00DE726F" w:rsidRDefault="00671441" w:rsidP="00FC31A7">
      <w:pPr>
        <w:pStyle w:val="BodyText"/>
      </w:pPr>
      <w:r w:rsidRPr="00DE726F">
        <w:t>We qualitatively discuss and compare the two feedback methodologies around a number of criterions below:</w:t>
      </w:r>
    </w:p>
    <w:p w14:paraId="2845EB36" w14:textId="52FB0E55" w:rsidR="005450C4" w:rsidRPr="00DE726F" w:rsidRDefault="00077EEF" w:rsidP="00F31250">
      <w:pPr>
        <w:pStyle w:val="BodyText"/>
        <w:numPr>
          <w:ilvl w:val="0"/>
          <w:numId w:val="21"/>
        </w:numPr>
      </w:pPr>
      <w:r w:rsidRPr="00DE726F">
        <w:rPr>
          <w:b/>
        </w:rPr>
        <w:t>Feedback o</w:t>
      </w:r>
      <w:r w:rsidR="00F31250" w:rsidRPr="00DE726F">
        <w:rPr>
          <w:b/>
        </w:rPr>
        <w:t>verhead</w:t>
      </w:r>
      <w:r w:rsidR="00F31250" w:rsidRPr="00DE726F">
        <w:t xml:space="preserve">: </w:t>
      </w:r>
      <w:r w:rsidR="00807405" w:rsidRPr="00DE726F">
        <w:t>With implicit feedback, one has a better opportunity to optimize the feedback overhead</w:t>
      </w:r>
      <w:r w:rsidR="00167154">
        <w:t xml:space="preserve"> consumed in the uplink</w:t>
      </w:r>
      <w:r w:rsidR="00807405" w:rsidRPr="00DE726F">
        <w:t xml:space="preserve"> by clever codebook design that matches the properties of the intended </w:t>
      </w:r>
      <w:r w:rsidR="00807405" w:rsidRPr="00DE726F">
        <w:lastRenderedPageBreak/>
        <w:t>propagation channels. Explicit feedback naturally consumes larger overhead than its implicit counterpart.</w:t>
      </w:r>
      <w:r w:rsidR="00822BAD" w:rsidRPr="00DE726F">
        <w:t xml:space="preserve"> This speaks in favor of implicit feedback.</w:t>
      </w:r>
    </w:p>
    <w:p w14:paraId="67846F85" w14:textId="426939B4" w:rsidR="00470724" w:rsidRPr="00DE726F" w:rsidRDefault="00807405" w:rsidP="00F31250">
      <w:pPr>
        <w:pStyle w:val="BodyText"/>
        <w:numPr>
          <w:ilvl w:val="0"/>
          <w:numId w:val="21"/>
        </w:numPr>
      </w:pPr>
      <w:r w:rsidRPr="00DE726F">
        <w:rPr>
          <w:b/>
        </w:rPr>
        <w:t>Precoding p</w:t>
      </w:r>
      <w:r w:rsidR="00470724" w:rsidRPr="00DE726F">
        <w:rPr>
          <w:b/>
        </w:rPr>
        <w:t>erformance</w:t>
      </w:r>
      <w:r w:rsidR="00470724" w:rsidRPr="00DE726F">
        <w:t xml:space="preserve">: </w:t>
      </w:r>
      <w:r w:rsidRPr="00DE726F">
        <w:t>Explicit feedback has</w:t>
      </w:r>
      <w:r w:rsidR="00822BAD" w:rsidRPr="00DE726F">
        <w:t xml:space="preserve"> the potential to </w:t>
      </w:r>
      <w:r w:rsidR="00A17CDA" w:rsidRPr="00DE726F">
        <w:t xml:space="preserve">achieve better precoding performance than implicit feedback since the eNB has the full channel matrices at its disposal, and so, with sufficiently fine coefficient quantization, the performance with explicit feedback should theoretically approach the upper bound results. However, in order to make a fair comparison, precoding performance for different feedback schemes should be compared at the same level of feedback overhead. It is thus not obvious that explicit feedback </w:t>
      </w:r>
      <w:r w:rsidR="008A4401" w:rsidRPr="00DE726F">
        <w:t xml:space="preserve">has a precoding performance advantage over implicit feedback at the same level of overhead. We investigate this further in Section </w:t>
      </w:r>
      <w:r w:rsidR="008A4401" w:rsidRPr="00DE726F">
        <w:fldChar w:fldCharType="begin"/>
      </w:r>
      <w:r w:rsidR="008A4401" w:rsidRPr="00DE726F">
        <w:instrText xml:space="preserve"> REF _Ref458597187 \r \h </w:instrText>
      </w:r>
      <w:r w:rsidR="008A4401" w:rsidRPr="00DE726F">
        <w:fldChar w:fldCharType="separate"/>
      </w:r>
      <w:r w:rsidR="00151DFC" w:rsidRPr="00DE726F">
        <w:t>4</w:t>
      </w:r>
      <w:r w:rsidR="008A4401" w:rsidRPr="00DE726F">
        <w:fldChar w:fldCharType="end"/>
      </w:r>
      <w:r w:rsidR="008A4401" w:rsidRPr="00DE726F">
        <w:t>.</w:t>
      </w:r>
    </w:p>
    <w:p w14:paraId="6DE15F0E" w14:textId="5E0755E4" w:rsidR="00822BAD" w:rsidRPr="00DE726F" w:rsidRDefault="00470724" w:rsidP="005450C4">
      <w:pPr>
        <w:pStyle w:val="BodyText"/>
        <w:numPr>
          <w:ilvl w:val="0"/>
          <w:numId w:val="21"/>
        </w:numPr>
      </w:pPr>
      <w:r w:rsidRPr="00DE726F">
        <w:rPr>
          <w:b/>
        </w:rPr>
        <w:t>MU/SU CQI mismatch:</w:t>
      </w:r>
      <w:r w:rsidRPr="00DE726F">
        <w:t xml:space="preserve"> </w:t>
      </w:r>
      <w:r w:rsidR="00822BAD" w:rsidRPr="00DE726F">
        <w:t xml:space="preserve">Since implicit feedback per definition is calculated assuming a certain transmission hypothesis, there is an inherent CQI mismatch if another transmission hypothesis than the assumed one is used. Thus, if CQI is calculated according to an SU hypothesis and the eNB chooses to perform MU transmission, it must try to estimate an appropriate CQI based on the co-scheduled UEs CSI reports. </w:t>
      </w:r>
      <w:r w:rsidR="003619FF" w:rsidRPr="00DE726F">
        <w:t xml:space="preserve">The eNB may of course instruct the UE to report implicit feedback assuming MU transmission, but this quickly becomes infeasible when there are many UEs in the cell as the number of MU hypotheses become vast. </w:t>
      </w:r>
      <w:r w:rsidR="00822BAD" w:rsidRPr="00DE726F">
        <w:t xml:space="preserve">Further, it may not be optimal to apply the reported precoders directly, but instead apply additional SLNR/ZF/MMSE processing to </w:t>
      </w:r>
      <w:r w:rsidR="003619FF" w:rsidRPr="00DE726F">
        <w:t>suppress MU interference. Since advanced CSI reporting is mainly targeting increased MU performance, this speaks in favor of choosing explicit feedback. However, it should be noted that since RX processing is not taken into account in explicit feedback, the link adaptation will suffer from an inherent mismatch in that case as well</w:t>
      </w:r>
      <w:r w:rsidR="00EF7D66" w:rsidRPr="00DE726F">
        <w:t>, particularly if advanced receivers are used</w:t>
      </w:r>
      <w:r w:rsidR="00AC7F0C">
        <w:t xml:space="preserve"> at the UE</w:t>
      </w:r>
      <w:r w:rsidR="00EF7D66" w:rsidRPr="00DE726F">
        <w:t>.</w:t>
      </w:r>
    </w:p>
    <w:p w14:paraId="18C3E158" w14:textId="5A77073C" w:rsidR="00FC31A7" w:rsidRPr="00DE726F" w:rsidRDefault="00FC31A7" w:rsidP="005450C4">
      <w:pPr>
        <w:pStyle w:val="BodyText"/>
        <w:numPr>
          <w:ilvl w:val="0"/>
          <w:numId w:val="21"/>
        </w:numPr>
      </w:pPr>
      <w:r w:rsidRPr="00DE726F">
        <w:rPr>
          <w:b/>
        </w:rPr>
        <w:t>RAN4 Testability:</w:t>
      </w:r>
      <w:r w:rsidRPr="00DE726F">
        <w:t xml:space="preserve"> </w:t>
      </w:r>
      <w:r w:rsidR="003619FF" w:rsidRPr="00DE726F">
        <w:t>Performance testing in RAN4</w:t>
      </w:r>
      <w:r w:rsidR="00EF7D66" w:rsidRPr="00DE726F">
        <w:t xml:space="preserve"> is crucial in order to </w:t>
      </w:r>
      <w:r w:rsidR="00E50549">
        <w:t>ensure</w:t>
      </w:r>
      <w:r w:rsidR="00E50549" w:rsidRPr="00DE726F">
        <w:t xml:space="preserve"> </w:t>
      </w:r>
      <w:r w:rsidR="00EF7D66" w:rsidRPr="00DE726F">
        <w:t xml:space="preserve">interoperability between </w:t>
      </w:r>
      <w:proofErr w:type="spellStart"/>
      <w:r w:rsidR="00EF7D66" w:rsidRPr="00DE726F">
        <w:t>equipment</w:t>
      </w:r>
      <w:r w:rsidR="00E50549">
        <w:t>s</w:t>
      </w:r>
      <w:proofErr w:type="spellEnd"/>
      <w:r w:rsidR="00EF7D66" w:rsidRPr="00DE726F">
        <w:t xml:space="preserve"> from different vendors and indeed to assure </w:t>
      </w:r>
      <w:r w:rsidR="00300A00" w:rsidRPr="00DE726F">
        <w:t xml:space="preserve">we have a functional standard. </w:t>
      </w:r>
      <w:r w:rsidR="00EF7D66" w:rsidRPr="00DE726F">
        <w:t xml:space="preserve"> </w:t>
      </w:r>
      <w:r w:rsidR="00300A00" w:rsidRPr="00DE726F">
        <w:t xml:space="preserve">Currently, CSI </w:t>
      </w:r>
      <w:r w:rsidR="00914DC3" w:rsidRPr="00DE726F">
        <w:t>reporting is validated with PMI tests where the ratio of the throughput when the PMI is selected by the UE over when the PMI is selected at random is tested. For explicit feedback, it is unclear how correct UE behavior should be enforced as the feedback report only includes observed quantities that are not directly related to any downlink transmission. It should not be taken for granted that different vendors will have a coherent definition of these quantities in their</w:t>
      </w:r>
      <w:r w:rsidR="004A276F" w:rsidRPr="00DE726F">
        <w:t xml:space="preserve"> respective</w:t>
      </w:r>
      <w:r w:rsidR="00914DC3" w:rsidRPr="00DE726F">
        <w:t xml:space="preserve"> implementations. </w:t>
      </w:r>
      <w:r w:rsidR="004A276F" w:rsidRPr="00DE726F">
        <w:t>One option for testing explicit feedback could be to define a test case where e.g. single layer SVD precoding based on the reported channel is used. However, then we are essentially defining the transmission hypothesis the UE should assume when calculating the feedback report, so then one might just as well reframe it into an implicit repo</w:t>
      </w:r>
      <w:r w:rsidR="005B3786" w:rsidRPr="00DE726F">
        <w:t xml:space="preserve">rt where the transmission hypothesis assumed is the same as the one in the RAN4 test case as that anyway will be the de facto transmission </w:t>
      </w:r>
      <w:r w:rsidR="006C267A" w:rsidRPr="00DE726F">
        <w:t>hypothesis</w:t>
      </w:r>
      <w:r w:rsidR="005B3786" w:rsidRPr="00DE726F">
        <w:t xml:space="preserve"> UE vendors will optimize their implementation towards.</w:t>
      </w:r>
      <w:r w:rsidR="006C267A" w:rsidRPr="00DE726F">
        <w:t xml:space="preserve"> Thus, for the sake of testability, it may be beneficial to phrase the feedback report as an implicit report even if the intention is to </w:t>
      </w:r>
      <w:proofErr w:type="spellStart"/>
      <w:r w:rsidR="006C267A" w:rsidRPr="00DE726F">
        <w:t>feed back</w:t>
      </w:r>
      <w:proofErr w:type="spellEnd"/>
      <w:r w:rsidR="006C267A" w:rsidRPr="00DE726F">
        <w:t xml:space="preserve"> explicit channel coefficients.</w:t>
      </w:r>
    </w:p>
    <w:p w14:paraId="748F19EC" w14:textId="16EA0040" w:rsidR="00FC31A7" w:rsidRPr="00DE726F" w:rsidRDefault="004E7321" w:rsidP="005450C4">
      <w:pPr>
        <w:pStyle w:val="BodyText"/>
        <w:numPr>
          <w:ilvl w:val="0"/>
          <w:numId w:val="21"/>
        </w:numPr>
      </w:pPr>
      <w:r w:rsidRPr="00DE726F">
        <w:rPr>
          <w:b/>
        </w:rPr>
        <w:t xml:space="preserve">Specification impact: </w:t>
      </w:r>
      <w:r w:rsidR="006C267A" w:rsidRPr="00DE726F">
        <w:t>As only a few RAN1 meetings remain in Rel. 14, the specification impact of advanced CSI enhancements should be considered. If explicit feedback is to be specified, this would require large changes to the spec as a new feedback methodology not previously used in LTE would have to be introduced. If implicit CSI reporting enhancements is chosen on the other hand, existing definitions such as CQI &amp; RI and procedures for CSI reporting could be reused and the</w:t>
      </w:r>
      <w:r w:rsidR="001576DD" w:rsidRPr="00DE726F">
        <w:t xml:space="preserve"> spec impact could boil down to only introducing a new PMI definition for the new advanced CSI codebook. We note though, that since the payload for advanced CSI reports is likely to be larger than the capacity of current feedback formats on PUSCH and PUCCH, regardless if explicit or implicit feedback is selected, new methods for carrying the CSI report on the physical channels may have to be introduced. Given the timeframe, it seems unlikely that there will be enough time to decide on and specify both new feedback formats for carrying the CSI report as well as a new feedback methodology for explicit feedback. </w:t>
      </w:r>
      <w:r w:rsidR="00580EC5" w:rsidRPr="00DE726F">
        <w:t xml:space="preserve">Thus, from this perspective, implicit feedback enhancements </w:t>
      </w:r>
      <w:r w:rsidR="005827EB" w:rsidRPr="00DE726F">
        <w:t>seem</w:t>
      </w:r>
      <w:r w:rsidR="00580EC5" w:rsidRPr="00DE726F">
        <w:t xml:space="preserve"> like the better choice. </w:t>
      </w:r>
      <w:r w:rsidR="001576DD" w:rsidRPr="00DE726F">
        <w:t xml:space="preserve">With that in mind, we note that </w:t>
      </w:r>
      <w:r w:rsidR="009F3F34" w:rsidRPr="00DE726F">
        <w:t>specification of new feedback formats for carrying the CSI report could (and should) be made forward compatible with Rel. 15, so that any new feedback formats specified in Rel. 14 could be reused for explicit feedback if it is introduced in Rel. 15.</w:t>
      </w:r>
    </w:p>
    <w:p w14:paraId="2EB30C7E" w14:textId="7E0D4F93" w:rsidR="001C5E9C" w:rsidRDefault="001C5E9C" w:rsidP="00077EEF">
      <w:pPr>
        <w:pStyle w:val="BodyText"/>
        <w:ind w:left="720"/>
      </w:pPr>
    </w:p>
    <w:p w14:paraId="5FB2A95F" w14:textId="64187BCC" w:rsidR="002F2B2B" w:rsidRDefault="002F2B2B" w:rsidP="00077EEF">
      <w:pPr>
        <w:pStyle w:val="BodyText"/>
        <w:ind w:left="720"/>
      </w:pPr>
    </w:p>
    <w:p w14:paraId="1A523C98" w14:textId="5FEB53E1" w:rsidR="002F2B2B" w:rsidRDefault="002F2B2B" w:rsidP="00077EEF">
      <w:pPr>
        <w:pStyle w:val="BodyText"/>
        <w:ind w:left="720"/>
      </w:pPr>
    </w:p>
    <w:p w14:paraId="61FDD593" w14:textId="77777777" w:rsidR="002F2B2B" w:rsidRPr="00DE726F" w:rsidRDefault="002F2B2B" w:rsidP="00077EEF">
      <w:pPr>
        <w:pStyle w:val="BodyText"/>
        <w:ind w:left="720"/>
      </w:pPr>
    </w:p>
    <w:p w14:paraId="1C53CAC8" w14:textId="5531FACB" w:rsidR="0067029F" w:rsidRPr="00DE726F" w:rsidRDefault="008A4401" w:rsidP="0067029F">
      <w:pPr>
        <w:pStyle w:val="BodyText"/>
      </w:pPr>
      <w:r w:rsidRPr="00DE726F">
        <w:t>Based on the above discussion, we make the following observations:</w:t>
      </w:r>
    </w:p>
    <w:p w14:paraId="756B8B91" w14:textId="07B91738" w:rsidR="008A4401" w:rsidRPr="00DE726F" w:rsidRDefault="008A4401" w:rsidP="0067029F">
      <w:pPr>
        <w:pStyle w:val="BodyText"/>
        <w:rPr>
          <w:b/>
        </w:rPr>
      </w:pPr>
      <w:r w:rsidRPr="00DE726F">
        <w:rPr>
          <w:b/>
        </w:rPr>
        <w:t>Observations:</w:t>
      </w:r>
    </w:p>
    <w:p w14:paraId="62BC6CD3" w14:textId="2D71FD55" w:rsidR="008A4401" w:rsidRPr="00DE726F" w:rsidRDefault="008A4401" w:rsidP="008A4401">
      <w:pPr>
        <w:pStyle w:val="BodyText"/>
        <w:numPr>
          <w:ilvl w:val="0"/>
          <w:numId w:val="22"/>
        </w:numPr>
        <w:rPr>
          <w:b/>
        </w:rPr>
      </w:pPr>
      <w:r w:rsidRPr="00DE726F">
        <w:t>Precoding performance of explicit and implicit feedback should be compared at the same level of feedback overhead</w:t>
      </w:r>
    </w:p>
    <w:p w14:paraId="78EAC27E" w14:textId="04AFD945" w:rsidR="008A4401" w:rsidRPr="00DE726F" w:rsidRDefault="008A4401" w:rsidP="008A4401">
      <w:pPr>
        <w:pStyle w:val="BodyText"/>
        <w:numPr>
          <w:ilvl w:val="0"/>
          <w:numId w:val="22"/>
        </w:numPr>
      </w:pPr>
      <w:r w:rsidRPr="00DE726F">
        <w:t>Implicit feedback suffers from inherent SU/MU CQI mismatch while explicit feedback suffers from increased specification impact and testability issues.</w:t>
      </w:r>
    </w:p>
    <w:p w14:paraId="55971014" w14:textId="7A7C28AB" w:rsidR="006311BE" w:rsidRPr="00DE726F" w:rsidRDefault="006311BE" w:rsidP="006311BE">
      <w:pPr>
        <w:pStyle w:val="Heading1"/>
      </w:pPr>
      <w:r w:rsidRPr="00DE726F">
        <w:t>Proposed explicit and implicit CSI schemes</w:t>
      </w:r>
    </w:p>
    <w:p w14:paraId="2919C27E" w14:textId="77777777" w:rsidR="00671441" w:rsidRPr="00DE726F" w:rsidRDefault="00671441" w:rsidP="00671441">
      <w:pPr>
        <w:pStyle w:val="BodyText"/>
      </w:pPr>
      <w:r w:rsidRPr="00DE726F">
        <w:t>In this section, we present our view on how advanced CSI enhancements should be specified, for both explicit and implicit feedback.</w:t>
      </w:r>
    </w:p>
    <w:p w14:paraId="18125191" w14:textId="747429E3" w:rsidR="003B181D" w:rsidRPr="00DE726F" w:rsidRDefault="00671441" w:rsidP="003B181D">
      <w:pPr>
        <w:pStyle w:val="Heading2"/>
      </w:pPr>
      <w:r w:rsidRPr="00DE726F">
        <w:t xml:space="preserve">Explicit feedback scheme </w:t>
      </w:r>
    </w:p>
    <w:p w14:paraId="2777CCD2" w14:textId="235D68DB" w:rsidR="00DE37AA" w:rsidRPr="00DE726F" w:rsidRDefault="00DE37AA" w:rsidP="00DE37AA">
      <w:pPr>
        <w:pStyle w:val="BodyText"/>
      </w:pPr>
      <w:r w:rsidRPr="00DE726F">
        <w:t xml:space="preserve">It is clear that the explicit channel feedback has to be compressed in some way in order to have a reasonable overhead, as feeding back the full channel matrix for each subband would lead to intolerable amounts of overhead. The traditional approach of most compression algorithms is to utilize correlation between samples in order to compress them. One such way is to find a basis where the sample vector can be expressed sparsely, perform a basis change by multiplying the sample vector with a basis transformation matrix, and finally discard everything but a couple of the strongest coefficients of the sample vector expressed in that basis. If the sample vector is sparse enough, the compression loss is small. </w:t>
      </w:r>
    </w:p>
    <w:p w14:paraId="776280B9" w14:textId="518C6E27" w:rsidR="006311BE" w:rsidRPr="00DE726F" w:rsidRDefault="006311BE" w:rsidP="006311BE">
      <w:pPr>
        <w:pStyle w:val="BodyText"/>
      </w:pPr>
      <w:r w:rsidRPr="00DE726F">
        <w:t xml:space="preserve">Such a method could of course be applied to the explicit channel feedback problem, and a natural basis that </w:t>
      </w:r>
      <w:r w:rsidR="00371EB8">
        <w:t>would</w:t>
      </w:r>
      <w:r w:rsidRPr="00DE726F">
        <w:t xml:space="preserve"> </w:t>
      </w:r>
      <w:r w:rsidR="00E00DF8">
        <w:t xml:space="preserve">sparsely </w:t>
      </w:r>
      <w:r w:rsidRPr="00DE726F">
        <w:t xml:space="preserve">express the channel matrix </w:t>
      </w:r>
      <m:oMath>
        <m:r>
          <m:rPr>
            <m:sty m:val="bi"/>
          </m:rPr>
          <w:rPr>
            <w:rFonts w:ascii="Cambria Math" w:hAnsi="Cambria Math"/>
          </w:rPr>
          <m:t>H</m:t>
        </m:r>
      </m:oMath>
      <w:r w:rsidRPr="00DE726F">
        <w:rPr>
          <w:b/>
        </w:rPr>
        <w:t xml:space="preserve"> </w:t>
      </w:r>
      <w:r w:rsidRPr="00DE726F">
        <w:t xml:space="preserve">from a 2D antenna array is a 2D DFT basis. Given that the propagation channel between the 2D antenna array and the UE antenna is spatially correlated, the channel matrix, expressed in 2D-DFT beam space, could be significantly sparser than expressed in antenna space. The equivalent 2D-DFT beam space channel matrix can be derived by multiplying the antenna space channel matrix </w:t>
      </w:r>
      <m:oMath>
        <m:r>
          <m:rPr>
            <m:sty m:val="bi"/>
          </m:rPr>
          <w:rPr>
            <w:rFonts w:ascii="Cambria Math" w:hAnsi="Cambria Math"/>
          </w:rPr>
          <m:t>H</m:t>
        </m:r>
      </m:oMath>
      <w:r w:rsidRPr="00DE726F">
        <w:rPr>
          <w:b/>
        </w:rPr>
        <w:t xml:space="preserve"> </w:t>
      </w:r>
      <w:r w:rsidRPr="00DE726F">
        <w:t xml:space="preserve">with an orthonormal transformation matrix </w:t>
      </w:r>
      <m:oMath>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sub>
        </m:sSub>
        <m:r>
          <m:rPr>
            <m:sty m:val="bi"/>
          </m:rP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b/>
                          <w:i/>
                        </w:rPr>
                      </m:ctrlPr>
                    </m:sSubPr>
                    <m:e>
                      <m:r>
                        <m:rPr>
                          <m:sty m:val="bi"/>
                        </m:rPr>
                        <w:rPr>
                          <w:rFonts w:ascii="Cambria Math" w:hAnsi="Cambria Math"/>
                        </w:rPr>
                        <m:t>D</m:t>
                      </m:r>
                    </m:e>
                    <m:sub>
                      <m:sSub>
                        <m:sSubPr>
                          <m:ctrlPr>
                            <w:rPr>
                              <w:rFonts w:ascii="Cambria Math" w:hAnsi="Cambria Math"/>
                              <w:i/>
                            </w:rPr>
                          </m:ctrlPr>
                        </m:sSubPr>
                        <m:e>
                          <m:r>
                            <w:rPr>
                              <w:rFonts w:ascii="Cambria Math" w:hAnsi="Cambria Math"/>
                            </w:rPr>
                            <m:t>N</m:t>
                          </m:r>
                        </m:e>
                        <m:sub>
                          <m:r>
                            <w:rPr>
                              <w:rFonts w:ascii="Cambria Math" w:hAnsi="Cambria Math"/>
                            </w:rPr>
                            <m:t>1</m:t>
                          </m:r>
                        </m:sub>
                      </m:sSub>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D</m:t>
                      </m:r>
                    </m:e>
                    <m:sub>
                      <m:sSub>
                        <m:sSubPr>
                          <m:ctrlPr>
                            <w:rPr>
                              <w:rFonts w:ascii="Cambria Math" w:hAnsi="Cambria Math"/>
                              <w:i/>
                            </w:rPr>
                          </m:ctrlPr>
                        </m:sSubPr>
                        <m:e>
                          <m:r>
                            <w:rPr>
                              <w:rFonts w:ascii="Cambria Math" w:hAnsi="Cambria Math"/>
                            </w:rPr>
                            <m:t>N</m:t>
                          </m:r>
                        </m:e>
                        <m:sub>
                          <m:r>
                            <w:rPr>
                              <w:rFonts w:ascii="Cambria Math" w:hAnsi="Cambria Math"/>
                            </w:rPr>
                            <m:t>2</m:t>
                          </m:r>
                        </m:sub>
                      </m:sSub>
                    </m:sub>
                  </m:sSub>
                </m:e>
                <m:e>
                  <m:r>
                    <m:rPr>
                      <m:sty m:val="bi"/>
                    </m:rPr>
                    <w:rPr>
                      <w:rFonts w:ascii="Cambria Math" w:hAnsi="Cambria Math"/>
                    </w:rPr>
                    <m:t>0</m:t>
                  </m:r>
                </m:e>
              </m:mr>
              <m:mr>
                <m:e>
                  <m:r>
                    <m:rPr>
                      <m:sty m:val="bi"/>
                    </m:rPr>
                    <w:rPr>
                      <w:rFonts w:ascii="Cambria Math" w:hAnsi="Cambria Math"/>
                    </w:rPr>
                    <m:t>0</m:t>
                  </m:r>
                </m:e>
                <m:e>
                  <m:sSub>
                    <m:sSubPr>
                      <m:ctrlPr>
                        <w:rPr>
                          <w:rFonts w:ascii="Cambria Math" w:hAnsi="Cambria Math"/>
                          <w:b/>
                          <w:i/>
                        </w:rPr>
                      </m:ctrlPr>
                    </m:sSubPr>
                    <m:e>
                      <m:r>
                        <m:rPr>
                          <m:sty m:val="bi"/>
                        </m:rPr>
                        <w:rPr>
                          <w:rFonts w:ascii="Cambria Math" w:hAnsi="Cambria Math"/>
                        </w:rPr>
                        <m:t>D</m:t>
                      </m:r>
                    </m:e>
                    <m:sub>
                      <m:sSub>
                        <m:sSubPr>
                          <m:ctrlPr>
                            <w:rPr>
                              <w:rFonts w:ascii="Cambria Math" w:hAnsi="Cambria Math"/>
                              <w:i/>
                            </w:rPr>
                          </m:ctrlPr>
                        </m:sSubPr>
                        <m:e>
                          <m:r>
                            <w:rPr>
                              <w:rFonts w:ascii="Cambria Math" w:hAnsi="Cambria Math"/>
                            </w:rPr>
                            <m:t>N</m:t>
                          </m:r>
                        </m:e>
                        <m:sub>
                          <m:r>
                            <w:rPr>
                              <w:rFonts w:ascii="Cambria Math" w:hAnsi="Cambria Math"/>
                            </w:rPr>
                            <m:t>1</m:t>
                          </m:r>
                        </m:sub>
                      </m:sSub>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D</m:t>
                      </m:r>
                    </m:e>
                    <m:sub>
                      <m:sSub>
                        <m:sSubPr>
                          <m:ctrlPr>
                            <w:rPr>
                              <w:rFonts w:ascii="Cambria Math" w:hAnsi="Cambria Math"/>
                              <w:i/>
                            </w:rPr>
                          </m:ctrlPr>
                        </m:sSubPr>
                        <m:e>
                          <m:r>
                            <w:rPr>
                              <w:rFonts w:ascii="Cambria Math" w:hAnsi="Cambria Math"/>
                            </w:rPr>
                            <m:t>N</m:t>
                          </m:r>
                        </m:e>
                        <m:sub>
                          <m:r>
                            <w:rPr>
                              <w:rFonts w:ascii="Cambria Math" w:hAnsi="Cambria Math"/>
                            </w:rPr>
                            <m:t>2</m:t>
                          </m:r>
                        </m:sub>
                      </m:sSub>
                    </m:sub>
                  </m:sSub>
                </m:e>
              </m:mr>
            </m:m>
          </m:e>
        </m:d>
      </m:oMath>
      <w:r w:rsidRPr="00DE726F">
        <w:t xml:space="preserve"> as</w:t>
      </w:r>
    </w:p>
    <w:p w14:paraId="18F1378A" w14:textId="1812984C" w:rsidR="006311BE" w:rsidRPr="00DE726F" w:rsidRDefault="00AD0DE0" w:rsidP="006311BE">
      <w:pPr>
        <w:pStyle w:val="BodyText"/>
        <w:rPr>
          <w:b/>
        </w:rPr>
      </w:pPr>
      <m:oMathPara>
        <m:oMath>
          <m:sSub>
            <m:sSubPr>
              <m:ctrlPr>
                <w:rPr>
                  <w:rFonts w:ascii="Cambria Math" w:hAnsi="Cambria Math"/>
                  <w:b/>
                  <w:i/>
                </w:rPr>
              </m:ctrlPr>
            </m:sSubPr>
            <m:e>
              <m:r>
                <m:rPr>
                  <m:sty m:val="bi"/>
                </m:rPr>
                <w:rPr>
                  <w:rFonts w:ascii="Cambria Math" w:hAnsi="Cambria Math"/>
                </w:rPr>
                <m:t>H</m:t>
              </m:r>
            </m:e>
            <m:sub>
              <m:r>
                <w:rPr>
                  <w:rFonts w:ascii="Cambria Math" w:hAnsi="Cambria Math"/>
                </w:rPr>
                <m:t>DFT</m:t>
              </m:r>
            </m:sub>
          </m:sSub>
          <m:r>
            <m:rPr>
              <m:sty m:val="bi"/>
            </m:rPr>
            <w:rPr>
              <w:rFonts w:ascii="Cambria Math" w:hAnsi="Cambria Math"/>
            </w:rPr>
            <m:t>=H</m:t>
          </m:r>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sub>
          </m:sSub>
          <m:r>
            <m:rPr>
              <m:sty m:val="bi"/>
            </m:rPr>
            <w:rPr>
              <w:rFonts w:ascii="Cambria Math" w:hAnsi="Cambria Math"/>
            </w:rPr>
            <m:t>,</m:t>
          </m:r>
        </m:oMath>
      </m:oMathPara>
    </w:p>
    <w:p w14:paraId="78EC6632" w14:textId="64E7AD2E" w:rsidR="006311BE" w:rsidRPr="00DE726F" w:rsidRDefault="006311BE" w:rsidP="006311BE">
      <w:pPr>
        <w:pStyle w:val="BodyText"/>
      </w:pPr>
      <w:proofErr w:type="gramStart"/>
      <w:r w:rsidRPr="00DE726F">
        <w:t>where</w:t>
      </w:r>
      <w:proofErr w:type="gramEnd"/>
      <w:r w:rsidRPr="00DE726F">
        <w:t xml:space="preserve"> </w:t>
      </w:r>
      <m:oMath>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oMath>
      <w:r w:rsidRPr="00DE726F">
        <w:rPr>
          <w:b/>
        </w:rPr>
        <w:t xml:space="preserve"> </w:t>
      </w:r>
      <w:r w:rsidRPr="00DE726F">
        <w:t xml:space="preserve">is a size </w:t>
      </w:r>
      <m:oMath>
        <m:r>
          <w:rPr>
            <w:rFonts w:ascii="Cambria Math" w:hAnsi="Cambria Math"/>
          </w:rPr>
          <m:t>N×N</m:t>
        </m:r>
      </m:oMath>
      <w:r w:rsidRPr="00DE726F">
        <w:t xml:space="preserve"> DFT matrix, i.e. the elements of </w:t>
      </w:r>
      <m:oMath>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oMath>
      <w:r w:rsidRPr="00DE726F">
        <w:rPr>
          <w:b/>
        </w:rPr>
        <w:t xml:space="preserve">  </w:t>
      </w:r>
      <w:r w:rsidRPr="00DE726F">
        <w:t xml:space="preserve">are defined as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e>
            </m:d>
          </m:e>
          <m:sub>
            <m:r>
              <w:rPr>
                <w:rFonts w:ascii="Cambria Math" w:hAnsi="Cambria Math"/>
              </w:rPr>
              <m:t>k,l</m:t>
            </m:r>
          </m:sub>
        </m:sSub>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N</m:t>
                </m:r>
              </m:e>
            </m:rad>
          </m:den>
        </m:f>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j2πkl</m:t>
                </m:r>
              </m:num>
              <m:den>
                <m:r>
                  <w:rPr>
                    <w:rFonts w:ascii="Cambria Math" w:hAnsi="Cambria Math"/>
                  </w:rPr>
                  <m:t>N</m:t>
                </m:r>
              </m:den>
            </m:f>
          </m:sup>
        </m:sSup>
      </m:oMath>
      <w:r w:rsidR="008277F9" w:rsidRPr="00DE726F">
        <w:t xml:space="preserve"> and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8277F9" w:rsidRPr="00DE726F">
        <w:t xml:space="preserv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008277F9" w:rsidRPr="00DE726F">
        <w:t xml:space="preserve"> are the number of antenna ports in the horizontal and vertical dimension, respectively. </w:t>
      </w:r>
      <w:r w:rsidRPr="00DE726F">
        <w:t xml:space="preserve">The columns </w:t>
      </w:r>
      <m:oMath>
        <m:sSubSup>
          <m:sSubSupPr>
            <m:ctrlPr>
              <w:rPr>
                <w:rFonts w:ascii="Cambria Math" w:hAnsi="Cambria Math"/>
                <w:b/>
                <w:i/>
              </w:rPr>
            </m:ctrlPr>
          </m:sSubSupPr>
          <m:e>
            <m:d>
              <m:dPr>
                <m:begChr m:val="{"/>
                <m:endChr m:val="}"/>
                <m:ctrlPr>
                  <w:rPr>
                    <w:rFonts w:ascii="Cambria Math" w:hAnsi="Cambria Math"/>
                    <w:i/>
                  </w:rPr>
                </m:ctrlPr>
              </m:dPr>
              <m:e>
                <m:sSub>
                  <m:sSubPr>
                    <m:ctrlPr>
                      <w:rPr>
                        <w:rFonts w:ascii="Cambria Math" w:hAnsi="Cambria Math"/>
                        <w:b/>
                        <w:i/>
                      </w:rPr>
                    </m:ctrlPr>
                  </m:sSubPr>
                  <m:e>
                    <m:r>
                      <m:rPr>
                        <m:sty m:val="bi"/>
                      </m:rPr>
                      <w:rPr>
                        <w:rFonts w:ascii="Cambria Math" w:hAnsi="Cambria Math"/>
                      </w:rPr>
                      <m:t>d</m:t>
                    </m:r>
                  </m:e>
                  <m:sub>
                    <m:r>
                      <w:rPr>
                        <w:rFonts w:ascii="Cambria Math" w:hAnsi="Cambria Math"/>
                      </w:rPr>
                      <m:t>i</m:t>
                    </m:r>
                  </m:sub>
                </m:sSub>
                <m:ctrlPr>
                  <w:rPr>
                    <w:rFonts w:ascii="Cambria Math" w:hAnsi="Cambria Math"/>
                    <w:b/>
                    <w:i/>
                  </w:rPr>
                </m:ctrlPr>
              </m:e>
            </m:d>
          </m:e>
          <m:sub>
            <m:r>
              <w:rPr>
                <w:rFonts w:ascii="Cambria Math" w:hAnsi="Cambria Math"/>
              </w:rPr>
              <m:t>i=1</m:t>
            </m:r>
          </m:sub>
          <m:sup>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sup>
        </m:sSubSup>
      </m:oMath>
      <w:r w:rsidRPr="00DE726F">
        <w:rPr>
          <w:b/>
        </w:rPr>
        <w:t xml:space="preserve"> </w:t>
      </w:r>
      <w:r w:rsidRPr="00DE726F">
        <w:t xml:space="preserve">of  </w:t>
      </w:r>
      <m:oMath>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sub>
        </m:sSub>
      </m:oMath>
      <w:r w:rsidRPr="00DE726F">
        <w:t xml:space="preserve">constitutes an orthonormal basis of the vector space </w:t>
      </w:r>
      <m:oMath>
        <m:sSup>
          <m:sSupPr>
            <m:ctrlPr>
              <w:rPr>
                <w:rFonts w:ascii="Cambria Math" w:hAnsi="Cambria Math"/>
                <w:i/>
              </w:rPr>
            </m:ctrlPr>
          </m:sSupPr>
          <m:e>
            <m:r>
              <m:rPr>
                <m:scr m:val="double-struck"/>
              </m:rPr>
              <w:rPr>
                <w:rFonts w:ascii="Cambria Math" w:hAnsi="Cambria Math"/>
              </w:rPr>
              <m:t>C</m:t>
            </m:r>
          </m:e>
          <m:sup>
            <m:sSub>
              <m:sSubPr>
                <m:ctrlPr>
                  <w:rPr>
                    <w:rFonts w:ascii="Cambria Math" w:hAnsi="Cambria Math"/>
                    <w:i/>
                  </w:rPr>
                </m:ctrlPr>
              </m:sSubPr>
              <m:e>
                <m:r>
                  <w:rPr>
                    <w:rFonts w:ascii="Cambria Math" w:hAnsi="Cambria Math"/>
                  </w:rPr>
                  <m:t>2N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sup>
        </m:sSup>
      </m:oMath>
      <w:r w:rsidRPr="00DE726F">
        <w:t xml:space="preserve"> and each column corresponds to a </w:t>
      </w:r>
      <w:r w:rsidR="008277F9" w:rsidRPr="00DE726F">
        <w:t xml:space="preserve">DFT </w:t>
      </w:r>
      <w:r w:rsidRPr="00DE726F">
        <w:t xml:space="preserve">beam transmitted on one polarization. </w:t>
      </w:r>
    </w:p>
    <w:p w14:paraId="20198DCB" w14:textId="08F65140" w:rsidR="006311BE" w:rsidRPr="00DE726F" w:rsidRDefault="006311BE" w:rsidP="006311BE">
      <w:pPr>
        <w:pStyle w:val="BodyText"/>
      </w:pPr>
      <w:r w:rsidRPr="00DE726F">
        <w:t xml:space="preserve">An explicit feedback scheme could thus work by selecting the </w:t>
      </w:r>
      <m:oMath>
        <m:sSub>
          <m:sSubPr>
            <m:ctrlPr>
              <w:rPr>
                <w:rFonts w:ascii="Cambria Math" w:hAnsi="Cambria Math"/>
                <w:i/>
              </w:rPr>
            </m:ctrlPr>
          </m:sSubPr>
          <m:e>
            <m:r>
              <w:rPr>
                <w:rFonts w:ascii="Cambria Math" w:hAnsi="Cambria Math"/>
              </w:rPr>
              <m:t>N</m:t>
            </m:r>
          </m:e>
          <m:sub>
            <m:r>
              <w:rPr>
                <w:rFonts w:ascii="Cambria Math" w:hAnsi="Cambria Math"/>
              </w:rPr>
              <m:t>beams</m:t>
            </m:r>
          </m:sub>
        </m:sSub>
      </m:oMath>
      <w:r w:rsidRPr="00DE726F">
        <w:t xml:space="preserve"> strongest beams (which could be selected once for the entire bandwidth) and only feeding back the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beams</m:t>
            </m:r>
          </m:sub>
        </m:sSub>
        <m:sSub>
          <m:sSubPr>
            <m:ctrlPr>
              <w:rPr>
                <w:rFonts w:ascii="Cambria Math" w:hAnsi="Cambria Math"/>
                <w:i/>
              </w:rPr>
            </m:ctrlPr>
          </m:sSubPr>
          <m:e>
            <m:r>
              <w:rPr>
                <w:rFonts w:ascii="Cambria Math" w:hAnsi="Cambria Math"/>
              </w:rPr>
              <m:t>N</m:t>
            </m:r>
          </m:e>
          <m:sub>
            <m:r>
              <w:rPr>
                <w:rFonts w:ascii="Cambria Math" w:hAnsi="Cambria Math"/>
              </w:rPr>
              <m:t>RX</m:t>
            </m:r>
          </m:sub>
        </m:sSub>
        <m:r>
          <w:rPr>
            <w:rFonts w:ascii="Cambria Math" w:hAnsi="Cambria Math"/>
          </w:rPr>
          <m:t xml:space="preserve"> </m:t>
        </m:r>
      </m:oMath>
      <w:r w:rsidRPr="00DE726F">
        <w:t>beam space channel coefficients of the reduced beam space</w:t>
      </w:r>
      <w:r w:rsidR="004D23FF" w:rsidRPr="00DE726F">
        <w:t xml:space="preserve"> channel matrix </w:t>
      </w:r>
      <m:oMath>
        <m:sSub>
          <m:sSubPr>
            <m:ctrlPr>
              <w:rPr>
                <w:rFonts w:ascii="Cambria Math" w:hAnsi="Cambria Math"/>
                <w:b/>
                <w:i/>
              </w:rPr>
            </m:ctrlPr>
          </m:sSubPr>
          <m:e>
            <m:r>
              <m:rPr>
                <m:sty m:val="bi"/>
              </m:rPr>
              <w:rPr>
                <w:rFonts w:ascii="Cambria Math" w:hAnsi="Cambria Math"/>
              </w:rPr>
              <m:t>H</m:t>
            </m:r>
          </m:e>
          <m:sub>
            <m:r>
              <w:rPr>
                <w:rFonts w:ascii="Cambria Math" w:hAnsi="Cambria Math"/>
              </w:rPr>
              <m:t>DFT,</m:t>
            </m:r>
            <m:sSub>
              <m:sSubPr>
                <m:ctrlPr>
                  <w:rPr>
                    <w:rFonts w:ascii="Cambria Math" w:hAnsi="Cambria Math"/>
                    <w:i/>
                  </w:rPr>
                </m:ctrlPr>
              </m:sSubPr>
              <m:e>
                <m:r>
                  <w:rPr>
                    <w:rFonts w:ascii="Cambria Math" w:hAnsi="Cambria Math"/>
                  </w:rPr>
                  <m:t>N</m:t>
                </m:r>
              </m:e>
              <m:sub>
                <m:r>
                  <w:rPr>
                    <w:rFonts w:ascii="Cambria Math" w:hAnsi="Cambria Math"/>
                  </w:rPr>
                  <m:t>beams</m:t>
                </m:r>
              </m:sub>
            </m:sSub>
          </m:sub>
        </m:sSub>
      </m:oMath>
      <w:r w:rsidR="004D23FF" w:rsidRPr="00DE726F">
        <w:t xml:space="preserve"> obtained by selecting </w:t>
      </w:r>
      <m:oMath>
        <m:sSub>
          <m:sSubPr>
            <m:ctrlPr>
              <w:rPr>
                <w:rFonts w:ascii="Cambria Math" w:hAnsi="Cambria Math"/>
                <w:i/>
              </w:rPr>
            </m:ctrlPr>
          </m:sSubPr>
          <m:e>
            <m:r>
              <w:rPr>
                <w:rFonts w:ascii="Cambria Math" w:hAnsi="Cambria Math"/>
              </w:rPr>
              <m:t>N</m:t>
            </m:r>
          </m:e>
          <m:sub>
            <m:r>
              <w:rPr>
                <w:rFonts w:ascii="Cambria Math" w:hAnsi="Cambria Math"/>
              </w:rPr>
              <m:t>beams</m:t>
            </m:r>
          </m:sub>
        </m:sSub>
      </m:oMath>
      <w:r w:rsidR="004D23FF" w:rsidRPr="00DE726F">
        <w:t xml:space="preserve"> columns from </w:t>
      </w:r>
      <m:oMath>
        <m:sSub>
          <m:sSubPr>
            <m:ctrlPr>
              <w:rPr>
                <w:rFonts w:ascii="Cambria Math" w:hAnsi="Cambria Math"/>
                <w:b/>
                <w:i/>
              </w:rPr>
            </m:ctrlPr>
          </m:sSubPr>
          <m:e>
            <m:r>
              <m:rPr>
                <m:sty m:val="bi"/>
              </m:rPr>
              <w:rPr>
                <w:rFonts w:ascii="Cambria Math" w:hAnsi="Cambria Math"/>
              </w:rPr>
              <m:t>H</m:t>
            </m:r>
          </m:e>
          <m:sub>
            <m:r>
              <w:rPr>
                <w:rFonts w:ascii="Cambria Math" w:hAnsi="Cambria Math"/>
              </w:rPr>
              <m:t>DFT</m:t>
            </m:r>
          </m:sub>
        </m:sSub>
      </m:oMath>
      <w:r w:rsidRPr="00DE726F">
        <w:t xml:space="preserve">, where </w:t>
      </w:r>
      <m:oMath>
        <m:sSub>
          <m:sSubPr>
            <m:ctrlPr>
              <w:rPr>
                <w:rFonts w:ascii="Cambria Math" w:hAnsi="Cambria Math"/>
                <w:i/>
              </w:rPr>
            </m:ctrlPr>
          </m:sSubPr>
          <m:e>
            <m:r>
              <w:rPr>
                <w:rFonts w:ascii="Cambria Math" w:hAnsi="Cambria Math"/>
              </w:rPr>
              <m:t>N</m:t>
            </m:r>
          </m:e>
          <m:sub>
            <m:r>
              <w:rPr>
                <w:rFonts w:ascii="Cambria Math" w:hAnsi="Cambria Math"/>
              </w:rPr>
              <m:t>RX</m:t>
            </m:r>
          </m:sub>
        </m:sSub>
        <m:r>
          <w:rPr>
            <w:rFonts w:ascii="Cambria Math" w:hAnsi="Cambria Math"/>
          </w:rPr>
          <m:t xml:space="preserve"> </m:t>
        </m:r>
      </m:oMath>
      <w:r w:rsidRPr="00DE726F">
        <w:t xml:space="preserve"> is the numbe</w:t>
      </w:r>
      <w:r w:rsidR="008277F9" w:rsidRPr="00DE726F">
        <w:t>r of receive antennas at the UE</w:t>
      </w:r>
      <w:r w:rsidRPr="00DE726F">
        <w:t>.</w:t>
      </w:r>
      <w:r w:rsidR="008277F9" w:rsidRPr="00DE726F">
        <w:t xml:space="preserve"> Each beam space channel coefficient is then uniformly quantized in gain and phase with </w:t>
      </w:r>
      <m:oMath>
        <m:sSub>
          <m:sSubPr>
            <m:ctrlPr>
              <w:rPr>
                <w:rFonts w:ascii="Cambria Math" w:hAnsi="Cambria Math"/>
                <w:i/>
              </w:rPr>
            </m:ctrlPr>
          </m:sSubPr>
          <m:e>
            <m:r>
              <w:rPr>
                <w:rFonts w:ascii="Cambria Math" w:hAnsi="Cambria Math"/>
              </w:rPr>
              <m:t>N</m:t>
            </m:r>
          </m:e>
          <m:sub>
            <m:r>
              <w:rPr>
                <w:rFonts w:ascii="Cambria Math" w:hAnsi="Cambria Math"/>
              </w:rPr>
              <m:t>bits/coeff</m:t>
            </m:r>
          </m:sub>
        </m:sSub>
      </m:oMath>
      <w:r w:rsidR="008277F9" w:rsidRPr="00DE726F">
        <w:t xml:space="preserve"> bits per coefficient.</w:t>
      </w:r>
      <w:r w:rsidR="004D23FF" w:rsidRPr="00DE726F">
        <w:t xml:space="preserve"> It is noted that reduced beam space feedback is applicable also to eigenvector feedback or correlation feedback.</w:t>
      </w:r>
    </w:p>
    <w:p w14:paraId="5C74535B" w14:textId="72158F4D" w:rsidR="003B181D" w:rsidRPr="00DE726F" w:rsidRDefault="006311BE" w:rsidP="006311BE">
      <w:pPr>
        <w:pStyle w:val="BodyText"/>
      </w:pPr>
      <w:r w:rsidRPr="00DE726F">
        <w:t xml:space="preserve">One can further reduce the number of beams required to express the channel matrix by allowing the beam space to be rotated, that is, multiplying the DFT matrix for each dimension with a size </w:t>
      </w:r>
      <m:oMath>
        <m:r>
          <w:rPr>
            <w:rFonts w:ascii="Cambria Math" w:hAnsi="Cambria Math"/>
          </w:rPr>
          <m:t>N×N</m:t>
        </m:r>
      </m:oMath>
      <w:r w:rsidRPr="00DE726F">
        <w:t xml:space="preserve"> rotation matrix</w:t>
      </w:r>
      <m:oMath>
        <m:sSub>
          <m:sSubPr>
            <m:ctrlPr>
              <w:rPr>
                <w:rFonts w:ascii="Cambria Math" w:hAnsi="Cambria Math"/>
                <w:b/>
                <w:i/>
              </w:rPr>
            </m:ctrlPr>
          </m:sSubPr>
          <m:e>
            <m:r>
              <m:rPr>
                <m:sty m:val="bi"/>
              </m:rPr>
              <w:rPr>
                <w:rFonts w:ascii="Cambria Math" w:hAnsi="Cambria Math"/>
              </w:rPr>
              <m:t xml:space="preserve"> R</m:t>
            </m:r>
          </m:e>
          <m:sub>
            <m:r>
              <w:rPr>
                <w:rFonts w:ascii="Cambria Math" w:hAnsi="Cambria Math"/>
              </w:rPr>
              <m:t>N</m:t>
            </m:r>
          </m:sub>
        </m:sSub>
        <m:d>
          <m:dPr>
            <m:ctrlPr>
              <w:rPr>
                <w:rFonts w:ascii="Cambria Math" w:hAnsi="Cambria Math"/>
                <w:b/>
                <w:i/>
              </w:rPr>
            </m:ctrlPr>
          </m:dPr>
          <m:e>
            <m:r>
              <w:rPr>
                <w:rFonts w:ascii="Cambria Math" w:hAnsi="Cambria Math"/>
              </w:rPr>
              <m:t>q</m:t>
            </m:r>
            <m:ctrlPr>
              <w:rPr>
                <w:rFonts w:ascii="Cambria Math" w:hAnsi="Cambria Math"/>
                <w:i/>
              </w:rPr>
            </m:ctrlPr>
          </m:e>
        </m:d>
        <m:r>
          <w:rPr>
            <w:rFonts w:ascii="Cambria Math" w:hAnsi="Cambria Math"/>
          </w:rPr>
          <m:t>=</m:t>
        </m:r>
        <m:r>
          <m:rPr>
            <m:sty m:val="p"/>
          </m:rPr>
          <w:rPr>
            <w:rFonts w:ascii="Cambria Math" w:hAnsi="Cambria Math"/>
          </w:rPr>
          <m:t>diag(</m:t>
        </m:r>
        <m:d>
          <m:dPr>
            <m:begChr m:val="["/>
            <m:endChr m:val="]"/>
            <m:ctrlPr>
              <w:rPr>
                <w:rFonts w:ascii="Cambria Math" w:hAnsi="Cambria Math"/>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e</m:t>
                            </m:r>
                          </m:e>
                          <m:sup>
                            <m:r>
                              <w:rPr>
                                <w:rFonts w:ascii="Cambria Math" w:hAnsi="Cambria Math"/>
                              </w:rPr>
                              <m:t>j2π⋅0⋅</m:t>
                            </m:r>
                            <m:f>
                              <m:fPr>
                                <m:ctrlPr>
                                  <w:rPr>
                                    <w:rFonts w:ascii="Cambria Math" w:hAnsi="Cambria Math"/>
                                    <w:i/>
                                  </w:rPr>
                                </m:ctrlPr>
                              </m:fPr>
                              <m:num>
                                <m:r>
                                  <w:rPr>
                                    <w:rFonts w:ascii="Cambria Math" w:hAnsi="Cambria Math"/>
                                  </w:rPr>
                                  <m:t>q</m:t>
                                </m:r>
                              </m:num>
                              <m:den>
                                <m:r>
                                  <w:rPr>
                                    <w:rFonts w:ascii="Cambria Math" w:hAnsi="Cambria Math"/>
                                  </w:rPr>
                                  <m:t>N</m:t>
                                </m:r>
                              </m:den>
                            </m:f>
                          </m:sup>
                        </m:sSup>
                      </m:e>
                      <m:e>
                        <m:sSup>
                          <m:sSupPr>
                            <m:ctrlPr>
                              <w:rPr>
                                <w:rFonts w:ascii="Cambria Math" w:hAnsi="Cambria Math"/>
                                <w:i/>
                              </w:rPr>
                            </m:ctrlPr>
                          </m:sSupPr>
                          <m:e>
                            <m:r>
                              <w:rPr>
                                <w:rFonts w:ascii="Cambria Math" w:hAnsi="Cambria Math"/>
                              </w:rPr>
                              <m:t>e</m:t>
                            </m:r>
                          </m:e>
                          <m:sup>
                            <m:r>
                              <w:rPr>
                                <w:rFonts w:ascii="Cambria Math" w:hAnsi="Cambria Math"/>
                              </w:rPr>
                              <m:t>j2π⋅1⋅</m:t>
                            </m:r>
                            <m:f>
                              <m:fPr>
                                <m:ctrlPr>
                                  <w:rPr>
                                    <w:rFonts w:ascii="Cambria Math" w:hAnsi="Cambria Math"/>
                                    <w:i/>
                                  </w:rPr>
                                </m:ctrlPr>
                              </m:fPr>
                              <m:num>
                                <m:r>
                                  <w:rPr>
                                    <w:rFonts w:ascii="Cambria Math" w:hAnsi="Cambria Math"/>
                                  </w:rPr>
                                  <m:t>q</m:t>
                                </m:r>
                              </m:num>
                              <m:den>
                                <m:r>
                                  <w:rPr>
                                    <w:rFonts w:ascii="Cambria Math" w:hAnsi="Cambria Math"/>
                                  </w:rPr>
                                  <m:t>N</m:t>
                                </m:r>
                              </m:den>
                            </m:f>
                          </m:sup>
                        </m:sSup>
                      </m:e>
                    </m:mr>
                  </m:m>
                </m:e>
                <m:e>
                  <m:m>
                    <m:mPr>
                      <m:mcs>
                        <m:mc>
                          <m:mcPr>
                            <m:count m:val="2"/>
                            <m:mcJc m:val="center"/>
                          </m:mcPr>
                        </m:mc>
                      </m:mcs>
                      <m:ctrlPr>
                        <w:rPr>
                          <w:rFonts w:ascii="Cambria Math" w:hAnsi="Cambria Math"/>
                          <w:i/>
                        </w:rPr>
                      </m:ctrlPr>
                    </m:mPr>
                    <m:mr>
                      <m:e>
                        <m:r>
                          <w:rPr>
                            <w:rFonts w:ascii="Cambria Math" w:hAnsi="Cambria Math"/>
                          </w:rPr>
                          <m:t>⋯</m:t>
                        </m:r>
                      </m:e>
                      <m:e>
                        <m:sSup>
                          <m:sSupPr>
                            <m:ctrlPr>
                              <w:rPr>
                                <w:rFonts w:ascii="Cambria Math" w:hAnsi="Cambria Math"/>
                                <w:i/>
                              </w:rPr>
                            </m:ctrlPr>
                          </m:sSupPr>
                          <m:e>
                            <m:r>
                              <w:rPr>
                                <w:rFonts w:ascii="Cambria Math" w:hAnsi="Cambria Math"/>
                              </w:rPr>
                              <m:t>e</m:t>
                            </m:r>
                          </m:e>
                          <m:sup>
                            <m:r>
                              <w:rPr>
                                <w:rFonts w:ascii="Cambria Math" w:hAnsi="Cambria Math"/>
                              </w:rPr>
                              <m:t>j2π⋅(N-1)⋅</m:t>
                            </m:r>
                            <m:f>
                              <m:fPr>
                                <m:ctrlPr>
                                  <w:rPr>
                                    <w:rFonts w:ascii="Cambria Math" w:hAnsi="Cambria Math"/>
                                    <w:i/>
                                  </w:rPr>
                                </m:ctrlPr>
                              </m:fPr>
                              <m:num>
                                <m:r>
                                  <w:rPr>
                                    <w:rFonts w:ascii="Cambria Math" w:hAnsi="Cambria Math"/>
                                  </w:rPr>
                                  <m:t>q</m:t>
                                </m:r>
                              </m:num>
                              <m:den>
                                <m:r>
                                  <w:rPr>
                                    <w:rFonts w:ascii="Cambria Math" w:hAnsi="Cambria Math"/>
                                  </w:rPr>
                                  <m:t>N</m:t>
                                </m:r>
                              </m:den>
                            </m:f>
                          </m:sup>
                        </m:sSup>
                      </m:e>
                    </m:mr>
                  </m:m>
                </m:e>
              </m:mr>
            </m:m>
          </m:e>
        </m:d>
        <m:r>
          <m:rPr>
            <m:sty m:val="p"/>
          </m:rPr>
          <w:rPr>
            <w:rFonts w:ascii="Cambria Math" w:hAnsi="Cambria Math"/>
          </w:rPr>
          <m:t>)</m:t>
        </m:r>
      </m:oMath>
      <w:r w:rsidRPr="00DE726F">
        <w:t xml:space="preserve"> , defined for </w:t>
      </w:r>
      <m:oMath>
        <m:r>
          <w:rPr>
            <w:rFonts w:ascii="Cambria Math" w:hAnsi="Cambria Math"/>
          </w:rPr>
          <m:t>0≤q&lt;1</m:t>
        </m:r>
      </m:oMath>
      <w:r w:rsidRPr="00DE726F">
        <w:t xml:space="preserve">. Multiplying </w:t>
      </w:r>
      <m:oMath>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oMath>
      <w:r w:rsidRPr="00DE726F">
        <w:rPr>
          <w:b/>
        </w:rPr>
        <w:t xml:space="preserve"> </w:t>
      </w:r>
      <w:r w:rsidRPr="00DE726F">
        <w:t xml:space="preserve">with </w:t>
      </w:r>
      <m:oMath>
        <m:sSub>
          <m:sSubPr>
            <m:ctrlPr>
              <w:rPr>
                <w:rFonts w:ascii="Cambria Math" w:hAnsi="Cambria Math"/>
                <w:b/>
                <w:i/>
              </w:rPr>
            </m:ctrlPr>
          </m:sSubPr>
          <m:e>
            <m:r>
              <m:rPr>
                <m:sty m:val="bi"/>
              </m:rPr>
              <w:rPr>
                <w:rFonts w:ascii="Cambria Math" w:hAnsi="Cambria Math"/>
              </w:rPr>
              <m:t>R</m:t>
            </m:r>
          </m:e>
          <m:sub>
            <m:r>
              <w:rPr>
                <w:rFonts w:ascii="Cambria Math" w:hAnsi="Cambria Math"/>
              </w:rPr>
              <m:t>N</m:t>
            </m:r>
          </m:sub>
        </m:sSub>
        <m:d>
          <m:dPr>
            <m:ctrlPr>
              <w:rPr>
                <w:rFonts w:ascii="Cambria Math" w:hAnsi="Cambria Math"/>
                <w:b/>
                <w:i/>
              </w:rPr>
            </m:ctrlPr>
          </m:dPr>
          <m:e>
            <m:r>
              <w:rPr>
                <w:rFonts w:ascii="Cambria Math" w:hAnsi="Cambria Math"/>
              </w:rPr>
              <m:t>q</m:t>
            </m:r>
            <m:ctrlPr>
              <w:rPr>
                <w:rFonts w:ascii="Cambria Math" w:hAnsi="Cambria Math"/>
                <w:i/>
              </w:rPr>
            </m:ctrlPr>
          </m:e>
        </m:d>
      </m:oMath>
      <w:r w:rsidRPr="00DE726F">
        <w:t xml:space="preserve"> from the left creates a rotated DFT matrix with entries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b/>
                        <w:i/>
                      </w:rPr>
                    </m:ctrlPr>
                  </m:sSubPr>
                  <m:e>
                    <m:r>
                      <m:rPr>
                        <m:sty m:val="bi"/>
                      </m:rPr>
                      <w:rPr>
                        <w:rFonts w:ascii="Cambria Math" w:hAnsi="Cambria Math"/>
                      </w:rPr>
                      <m:t>R</m:t>
                    </m:r>
                  </m:e>
                  <m:sub>
                    <m:r>
                      <w:rPr>
                        <w:rFonts w:ascii="Cambria Math" w:hAnsi="Cambria Math"/>
                      </w:rPr>
                      <m:t>N</m:t>
                    </m:r>
                  </m:sub>
                </m:sSub>
                <m:d>
                  <m:dPr>
                    <m:ctrlPr>
                      <w:rPr>
                        <w:rFonts w:ascii="Cambria Math" w:hAnsi="Cambria Math"/>
                        <w:b/>
                        <w:i/>
                      </w:rPr>
                    </m:ctrlPr>
                  </m:dPr>
                  <m:e>
                    <m:r>
                      <w:rPr>
                        <w:rFonts w:ascii="Cambria Math" w:hAnsi="Cambria Math"/>
                      </w:rPr>
                      <m:t>q</m:t>
                    </m:r>
                    <m:ctrlPr>
                      <w:rPr>
                        <w:rFonts w:ascii="Cambria Math" w:hAnsi="Cambria Math"/>
                        <w:i/>
                      </w:rPr>
                    </m:ctrlPr>
                  </m:e>
                </m:d>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e>
            </m:d>
            <m:ctrlPr>
              <w:rPr>
                <w:rFonts w:ascii="Cambria Math" w:hAnsi="Cambria Math"/>
                <w:b/>
                <w:i/>
              </w:rPr>
            </m:ctrlPr>
          </m:e>
          <m:sub>
            <m:r>
              <w:rPr>
                <w:rFonts w:ascii="Cambria Math" w:hAnsi="Cambria Math"/>
              </w:rPr>
              <m:t>k,l</m:t>
            </m:r>
          </m:sub>
        </m:sSub>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N</m:t>
                </m:r>
              </m:e>
            </m:rad>
          </m:den>
        </m:f>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j2πk(l+q)</m:t>
                </m:r>
              </m:num>
              <m:den>
                <m:r>
                  <w:rPr>
                    <w:rFonts w:ascii="Cambria Math" w:hAnsi="Cambria Math"/>
                  </w:rPr>
                  <m:t>N</m:t>
                </m:r>
              </m:den>
            </m:f>
          </m:sup>
        </m:sSup>
      </m:oMath>
      <w:r w:rsidRPr="00DE726F">
        <w:t xml:space="preserve">. </w:t>
      </w:r>
      <w:r w:rsidR="003B181D" w:rsidRPr="00DE726F">
        <w:t xml:space="preserve"> That is, a rotated 2D beam space transformation matrix may be expressed as</w:t>
      </w:r>
    </w:p>
    <w:p w14:paraId="438D1507" w14:textId="43A533F0" w:rsidR="003B181D" w:rsidRPr="00DE726F" w:rsidRDefault="00AD0DE0" w:rsidP="003B181D">
      <w:pPr>
        <w:pStyle w:val="BodyText"/>
        <w:jc w:val="center"/>
        <w:rPr>
          <w:lang w:eastAsia="ja-JP"/>
        </w:rPr>
      </w:pPr>
      <m:oMath>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r>
          <m:rPr>
            <m:sty m:val="bi"/>
          </m:rP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ctrlPr>
                        <w:rPr>
                          <w:rFonts w:ascii="Cambria Math" w:hAnsi="Cambria Math"/>
                          <w:i/>
                        </w:rPr>
                      </m:ctrlPr>
                    </m:dPr>
                    <m:e>
                      <m:sSub>
                        <m:sSubPr>
                          <m:ctrlPr>
                            <w:rPr>
                              <w:rFonts w:ascii="Cambria Math" w:hAnsi="Cambria Math"/>
                              <w:b/>
                              <w:i/>
                            </w:rPr>
                          </m:ctrlPr>
                        </m:sSubPr>
                        <m:e>
                          <m:r>
                            <m:rPr>
                              <m:sty m:val="bi"/>
                            </m:rPr>
                            <w:rPr>
                              <w:rFonts w:ascii="Cambria Math" w:hAnsi="Cambria Math"/>
                            </w:rPr>
                            <m:t>R</m:t>
                          </m:r>
                        </m:e>
                        <m:sub>
                          <m:sSub>
                            <m:sSubPr>
                              <m:ctrlPr>
                                <w:rPr>
                                  <w:rFonts w:ascii="Cambria Math" w:hAnsi="Cambria Math"/>
                                  <w:i/>
                                </w:rPr>
                              </m:ctrlPr>
                            </m:sSubPr>
                            <m:e>
                              <m:r>
                                <w:rPr>
                                  <w:rFonts w:ascii="Cambria Math" w:hAnsi="Cambria Math"/>
                                </w:rPr>
                                <m:t>N</m:t>
                              </m:r>
                            </m:e>
                            <m:sub>
                              <m:r>
                                <w:rPr>
                                  <w:rFonts w:ascii="Cambria Math" w:hAnsi="Cambria Math"/>
                                </w:rPr>
                                <m:t>H</m:t>
                              </m:r>
                            </m:sub>
                          </m:sSub>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sSub>
                        <m:sSubPr>
                          <m:ctrlPr>
                            <w:rPr>
                              <w:rFonts w:ascii="Cambria Math" w:hAnsi="Cambria Math"/>
                              <w:b/>
                              <w:i/>
                            </w:rPr>
                          </m:ctrlPr>
                        </m:sSubPr>
                        <m:e>
                          <m:r>
                            <m:rPr>
                              <m:sty m:val="bi"/>
                            </m:rPr>
                            <w:rPr>
                              <w:rFonts w:ascii="Cambria Math" w:hAnsi="Cambria Math"/>
                            </w:rPr>
                            <m:t>D</m:t>
                          </m:r>
                        </m:e>
                        <m:sub>
                          <m:sSub>
                            <m:sSubPr>
                              <m:ctrlPr>
                                <w:rPr>
                                  <w:rFonts w:ascii="Cambria Math" w:hAnsi="Cambria Math"/>
                                  <w:i/>
                                </w:rPr>
                              </m:ctrlPr>
                            </m:sSubPr>
                            <m:e>
                              <m:r>
                                <w:rPr>
                                  <w:rFonts w:ascii="Cambria Math" w:hAnsi="Cambria Math"/>
                                </w:rPr>
                                <m:t>N</m:t>
                              </m:r>
                            </m:e>
                            <m:sub>
                              <m:r>
                                <w:rPr>
                                  <w:rFonts w:ascii="Cambria Math" w:hAnsi="Cambria Math"/>
                                </w:rPr>
                                <m:t>H</m:t>
                              </m:r>
                            </m:sub>
                          </m:sSub>
                        </m:sub>
                      </m:sSub>
                      <m:ctrlPr>
                        <w:rPr>
                          <w:rFonts w:ascii="Cambria Math" w:hAnsi="Cambria Math"/>
                          <w:b/>
                          <w:i/>
                        </w:rPr>
                      </m:ctrlPr>
                    </m:e>
                  </m:d>
                  <m:r>
                    <m:rPr>
                      <m:sty m:val="bi"/>
                    </m:rPr>
                    <w:rPr>
                      <w:rFonts w:ascii="Cambria Math" w:hAnsi="Cambria Math"/>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R</m:t>
                          </m:r>
                        </m:e>
                        <m:sub>
                          <m:sSub>
                            <m:sSubPr>
                              <m:ctrlPr>
                                <w:rPr>
                                  <w:rFonts w:ascii="Cambria Math" w:hAnsi="Cambria Math"/>
                                  <w:i/>
                                </w:rPr>
                              </m:ctrlPr>
                            </m:sSubPr>
                            <m:e>
                              <m:r>
                                <w:rPr>
                                  <w:rFonts w:ascii="Cambria Math" w:hAnsi="Cambria Math"/>
                                </w:rPr>
                                <m:t>N</m:t>
                              </m:r>
                            </m:e>
                            <m:sub>
                              <m:r>
                                <w:rPr>
                                  <w:rFonts w:ascii="Cambria Math" w:hAnsi="Cambria Math"/>
                                </w:rPr>
                                <m:t>V</m:t>
                              </m:r>
                            </m:sub>
                          </m:sSub>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ctrlPr>
                            <w:rPr>
                              <w:rFonts w:ascii="Cambria Math" w:hAnsi="Cambria Math"/>
                              <w:i/>
                            </w:rPr>
                          </m:ctrlPr>
                        </m:e>
                      </m:d>
                      <m:sSub>
                        <m:sSubPr>
                          <m:ctrlPr>
                            <w:rPr>
                              <w:rFonts w:ascii="Cambria Math" w:hAnsi="Cambria Math"/>
                              <w:b/>
                              <w:i/>
                            </w:rPr>
                          </m:ctrlPr>
                        </m:sSubPr>
                        <m:e>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e>
                        <m:sub>
                          <m:r>
                            <w:rPr>
                              <w:rFonts w:ascii="Cambria Math" w:hAnsi="Cambria Math"/>
                            </w:rPr>
                            <m:t>V</m:t>
                          </m:r>
                        </m:sub>
                      </m:sSub>
                    </m:e>
                  </m:d>
                </m:e>
                <m:e>
                  <m:r>
                    <m:rPr>
                      <m:sty m:val="bi"/>
                    </m:rPr>
                    <w:rPr>
                      <w:rFonts w:ascii="Cambria Math" w:hAnsi="Cambria Math"/>
                    </w:rPr>
                    <m:t>0</m:t>
                  </m:r>
                </m:e>
              </m:mr>
              <m:mr>
                <m:e>
                  <m:r>
                    <m:rPr>
                      <m:sty m:val="bi"/>
                    </m:rPr>
                    <w:rPr>
                      <w:rFonts w:ascii="Cambria Math" w:hAnsi="Cambria Math"/>
                    </w:rPr>
                    <m:t>0</m:t>
                  </m:r>
                </m:e>
                <m:e>
                  <m:d>
                    <m:dPr>
                      <m:ctrlPr>
                        <w:rPr>
                          <w:rFonts w:ascii="Cambria Math" w:hAnsi="Cambria Math"/>
                          <w:i/>
                        </w:rPr>
                      </m:ctrlPr>
                    </m:dPr>
                    <m:e>
                      <m:sSub>
                        <m:sSubPr>
                          <m:ctrlPr>
                            <w:rPr>
                              <w:rFonts w:ascii="Cambria Math" w:hAnsi="Cambria Math"/>
                              <w:b/>
                              <w:i/>
                            </w:rPr>
                          </m:ctrlPr>
                        </m:sSubPr>
                        <m:e>
                          <m:r>
                            <m:rPr>
                              <m:sty m:val="bi"/>
                            </m:rPr>
                            <w:rPr>
                              <w:rFonts w:ascii="Cambria Math" w:hAnsi="Cambria Math"/>
                            </w:rPr>
                            <m:t>R</m:t>
                          </m:r>
                        </m:e>
                        <m:sub>
                          <m:sSub>
                            <m:sSubPr>
                              <m:ctrlPr>
                                <w:rPr>
                                  <w:rFonts w:ascii="Cambria Math" w:hAnsi="Cambria Math"/>
                                  <w:i/>
                                </w:rPr>
                              </m:ctrlPr>
                            </m:sSubPr>
                            <m:e>
                              <m:r>
                                <w:rPr>
                                  <w:rFonts w:ascii="Cambria Math" w:hAnsi="Cambria Math"/>
                                </w:rPr>
                                <m:t>N</m:t>
                              </m:r>
                            </m:e>
                            <m:sub>
                              <m:r>
                                <w:rPr>
                                  <w:rFonts w:ascii="Cambria Math" w:hAnsi="Cambria Math"/>
                                </w:rPr>
                                <m:t>H</m:t>
                              </m:r>
                            </m:sub>
                          </m:sSub>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sSub>
                        <m:sSubPr>
                          <m:ctrlPr>
                            <w:rPr>
                              <w:rFonts w:ascii="Cambria Math" w:hAnsi="Cambria Math"/>
                              <w:b/>
                              <w:i/>
                            </w:rPr>
                          </m:ctrlPr>
                        </m:sSubPr>
                        <m:e>
                          <m:r>
                            <m:rPr>
                              <m:sty m:val="bi"/>
                            </m:rPr>
                            <w:rPr>
                              <w:rFonts w:ascii="Cambria Math" w:hAnsi="Cambria Math"/>
                            </w:rPr>
                            <m:t>D</m:t>
                          </m:r>
                        </m:e>
                        <m:sub>
                          <m:sSub>
                            <m:sSubPr>
                              <m:ctrlPr>
                                <w:rPr>
                                  <w:rFonts w:ascii="Cambria Math" w:hAnsi="Cambria Math"/>
                                  <w:i/>
                                </w:rPr>
                              </m:ctrlPr>
                            </m:sSubPr>
                            <m:e>
                              <m:r>
                                <w:rPr>
                                  <w:rFonts w:ascii="Cambria Math" w:hAnsi="Cambria Math"/>
                                </w:rPr>
                                <m:t>N</m:t>
                              </m:r>
                            </m:e>
                            <m:sub>
                              <m:r>
                                <w:rPr>
                                  <w:rFonts w:ascii="Cambria Math" w:hAnsi="Cambria Math"/>
                                </w:rPr>
                                <m:t>H</m:t>
                              </m:r>
                            </m:sub>
                          </m:sSub>
                        </m:sub>
                      </m:sSub>
                      <m:ctrlPr>
                        <w:rPr>
                          <w:rFonts w:ascii="Cambria Math" w:hAnsi="Cambria Math"/>
                          <w:b/>
                          <w:i/>
                        </w:rPr>
                      </m:ctrlPr>
                    </m:e>
                  </m:d>
                  <m:r>
                    <m:rPr>
                      <m:sty m:val="bi"/>
                    </m:rPr>
                    <w:rPr>
                      <w:rFonts w:ascii="Cambria Math" w:hAnsi="Cambria Math"/>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R</m:t>
                          </m:r>
                        </m:e>
                        <m:sub>
                          <m:sSub>
                            <m:sSubPr>
                              <m:ctrlPr>
                                <w:rPr>
                                  <w:rFonts w:ascii="Cambria Math" w:hAnsi="Cambria Math"/>
                                  <w:i/>
                                </w:rPr>
                              </m:ctrlPr>
                            </m:sSubPr>
                            <m:e>
                              <m:r>
                                <w:rPr>
                                  <w:rFonts w:ascii="Cambria Math" w:hAnsi="Cambria Math"/>
                                </w:rPr>
                                <m:t>N</m:t>
                              </m:r>
                            </m:e>
                            <m:sub>
                              <m:r>
                                <w:rPr>
                                  <w:rFonts w:ascii="Cambria Math" w:hAnsi="Cambria Math"/>
                                </w:rPr>
                                <m:t>V</m:t>
                              </m:r>
                            </m:sub>
                          </m:sSub>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ctrlPr>
                            <w:rPr>
                              <w:rFonts w:ascii="Cambria Math" w:hAnsi="Cambria Math"/>
                              <w:i/>
                            </w:rPr>
                          </m:ctrlPr>
                        </m:e>
                      </m:d>
                      <m:sSub>
                        <m:sSubPr>
                          <m:ctrlPr>
                            <w:rPr>
                              <w:rFonts w:ascii="Cambria Math" w:hAnsi="Cambria Math"/>
                              <w:b/>
                              <w:i/>
                            </w:rPr>
                          </m:ctrlPr>
                        </m:sSubPr>
                        <m:e>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e>
                        <m:sub>
                          <m:r>
                            <w:rPr>
                              <w:rFonts w:ascii="Cambria Math" w:hAnsi="Cambria Math"/>
                            </w:rPr>
                            <m:t>V</m:t>
                          </m:r>
                        </m:sub>
                      </m:sSub>
                    </m:e>
                  </m:d>
                </m:e>
              </m:mr>
            </m:m>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r>
                                          <m:rPr>
                                            <m:sty m:val="p"/>
                                          </m:rPr>
                                          <w:rPr>
                                            <w:rFonts w:ascii="Cambria Math" w:hAnsi="Cambria Math"/>
                                          </w:rPr>
                                          <m:t>1</m:t>
                                        </m:r>
                                      </m:sub>
                                    </m:sSub>
                                  </m:e>
                                </m:mr>
                                <m:mr>
                                  <m:e>
                                    <m:r>
                                      <m:rPr>
                                        <m:sty m:val="bi"/>
                                      </m:rPr>
                                      <w:rPr>
                                        <w:rFonts w:ascii="Cambria Math" w:hAnsi="Cambria Math"/>
                                      </w:rPr>
                                      <m:t>0</m:t>
                                    </m:r>
                                  </m:e>
                                </m:mr>
                              </m:m>
                            </m:e>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r>
                                          <m:rPr>
                                            <m:sty m:val="p"/>
                                          </m:rPr>
                                          <w:rPr>
                                            <w:rFonts w:ascii="Cambria Math" w:hAnsi="Cambria Math"/>
                                          </w:rPr>
                                          <m:t>2</m:t>
                                        </m:r>
                                      </m:sub>
                                    </m:sSub>
                                  </m:e>
                                </m:mr>
                                <m:mr>
                                  <m:e>
                                    <m:r>
                                      <m:rPr>
                                        <m:sty m:val="bi"/>
                                      </m:rP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
                                      </m:rPr>
                                      <w:rPr>
                                        <w:rFonts w:ascii="Cambria Math" w:hAnsi="Cambria Math"/>
                                      </w:rPr>
                                      <m:t>…</m:t>
                                    </m:r>
                                  </m:e>
                                </m:mr>
                                <m:mr>
                                  <m:e>
                                    <m:r>
                                      <m:rPr>
                                        <m:sty m:val="bi"/>
                                      </m:rPr>
                                      <w:rPr>
                                        <w:rFonts w:ascii="Cambria Math" w:hAnsi="Cambria Math"/>
                                      </w:rPr>
                                      <m:t>…</m:t>
                                    </m:r>
                                  </m:e>
                                </m:mr>
                              </m:m>
                            </m:e>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sSub>
                                          <m:sSubPr>
                                            <m:ctrlPr>
                                              <w:rPr>
                                                <w:rFonts w:ascii="Cambria Math" w:hAnsi="Cambria Math"/>
                                              </w:rPr>
                                            </m:ctrlPr>
                                          </m:sSubPr>
                                          <m:e>
                                            <m:r>
                                              <m:rPr>
                                                <m:sty m:val="p"/>
                                              </m:rPr>
                                              <w:rPr>
                                                <w:rFonts w:ascii="Cambria Math" w:hAnsi="Cambria Math"/>
                                              </w:rPr>
                                              <m:t>N</m:t>
                                            </m:r>
                                          </m:e>
                                          <m:sub>
                                            <m:r>
                                              <m:rPr>
                                                <m:sty m:val="p"/>
                                              </m:rPr>
                                              <w:rPr>
                                                <w:rFonts w:ascii="Cambria Math" w:hAnsi="Cambria Math"/>
                                              </w:rPr>
                                              <m:t>V</m:t>
                                            </m:r>
                                          </m:sub>
                                        </m:sSub>
                                        <m:sSub>
                                          <m:sSubPr>
                                            <m:ctrlPr>
                                              <w:rPr>
                                                <w:rFonts w:ascii="Cambria Math" w:hAnsi="Cambria Math"/>
                                                <w:i/>
                                              </w:rPr>
                                            </m:ctrlPr>
                                          </m:sSubPr>
                                          <m:e>
                                            <m:r>
                                              <w:rPr>
                                                <w:rFonts w:ascii="Cambria Math" w:hAnsi="Cambria Math"/>
                                              </w:rPr>
                                              <m:t>N</m:t>
                                            </m:r>
                                          </m:e>
                                          <m:sub>
                                            <m:r>
                                              <w:rPr>
                                                <w:rFonts w:ascii="Cambria Math" w:hAnsi="Cambria Math"/>
                                              </w:rPr>
                                              <m:t>H</m:t>
                                            </m:r>
                                          </m:sub>
                                        </m:sSub>
                                      </m:sub>
                                    </m:sSub>
                                  </m:e>
                                </m:mr>
                                <m:mr>
                                  <m:e>
                                    <m:r>
                                      <m:rPr>
                                        <m:sty m:val="bi"/>
                                      </m:rPr>
                                      <w:rPr>
                                        <w:rFonts w:ascii="Cambria Math" w:hAnsi="Cambria Math"/>
                                      </w:rPr>
                                      <m:t>0</m:t>
                                    </m:r>
                                  </m:e>
                                </m:mr>
                              </m:m>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r>
                                          <m:rPr>
                                            <m:sty m:val="p"/>
                                          </m:rPr>
                                          <w:rPr>
                                            <w:rFonts w:ascii="Cambria Math" w:hAnsi="Cambria Math"/>
                                          </w:rPr>
                                          <m:t>1</m:t>
                                        </m:r>
                                      </m:sub>
                                    </m:sSub>
                                  </m:e>
                                </m:mr>
                              </m:m>
                            </m:e>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r>
                                          <m:rPr>
                                            <m:sty m:val="p"/>
                                          </m:rPr>
                                          <w:rPr>
                                            <w:rFonts w:ascii="Cambria Math" w:hAnsi="Cambria Math"/>
                                          </w:rPr>
                                          <m:t>2</m:t>
                                        </m:r>
                                      </m:sub>
                                    </m:sSub>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
                                      </m:rPr>
                                      <w:rPr>
                                        <w:rFonts w:ascii="Cambria Math" w:hAnsi="Cambria Math"/>
                                      </w:rPr>
                                      <m:t>…</m:t>
                                    </m:r>
                                  </m:e>
                                </m:mr>
                                <m:mr>
                                  <m:e>
                                    <m:r>
                                      <m:rPr>
                                        <m:sty m:val="bi"/>
                                      </m:rPr>
                                      <w:rPr>
                                        <w:rFonts w:ascii="Cambria Math" w:hAnsi="Cambria Math"/>
                                      </w:rPr>
                                      <m:t>…</m:t>
                                    </m:r>
                                  </m:e>
                                </m:mr>
                              </m:m>
                            </m:e>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sSub>
                                          <m:sSubPr>
                                            <m:ctrlPr>
                                              <w:rPr>
                                                <w:rFonts w:ascii="Cambria Math" w:hAnsi="Cambria Math"/>
                                              </w:rPr>
                                            </m:ctrlPr>
                                          </m:sSubPr>
                                          <m:e>
                                            <m:r>
                                              <m:rPr>
                                                <m:sty m:val="p"/>
                                              </m:rPr>
                                              <w:rPr>
                                                <w:rFonts w:ascii="Cambria Math" w:hAnsi="Cambria Math"/>
                                              </w:rPr>
                                              <m:t>N</m:t>
                                            </m:r>
                                          </m:e>
                                          <m:sub>
                                            <m:r>
                                              <m:rPr>
                                                <m:sty m:val="p"/>
                                              </m:rPr>
                                              <w:rPr>
                                                <w:rFonts w:ascii="Cambria Math" w:hAnsi="Cambria Math"/>
                                              </w:rPr>
                                              <m:t>V</m:t>
                                            </m:r>
                                          </m:sub>
                                        </m:sSub>
                                        <m:sSub>
                                          <m:sSubPr>
                                            <m:ctrlPr>
                                              <w:rPr>
                                                <w:rFonts w:ascii="Cambria Math" w:hAnsi="Cambria Math"/>
                                                <w:i/>
                                              </w:rPr>
                                            </m:ctrlPr>
                                          </m:sSubPr>
                                          <m:e>
                                            <m:r>
                                              <w:rPr>
                                                <w:rFonts w:ascii="Cambria Math" w:hAnsi="Cambria Math"/>
                                              </w:rPr>
                                              <m:t>N</m:t>
                                            </m:r>
                                          </m:e>
                                          <m:sub>
                                            <m:r>
                                              <w:rPr>
                                                <w:rFonts w:ascii="Cambria Math" w:hAnsi="Cambria Math"/>
                                              </w:rPr>
                                              <m:t>H</m:t>
                                            </m:r>
                                          </m:sub>
                                        </m:sSub>
                                      </m:sub>
                                    </m:sSub>
                                  </m:e>
                                </m:mr>
                              </m:m>
                            </m:e>
                          </m:mr>
                        </m:m>
                      </m:e>
                    </m:mr>
                  </m:m>
                </m:e>
              </m:mr>
            </m:m>
          </m:e>
        </m:d>
        <m:r>
          <w:rPr>
            <w:rFonts w:ascii="Cambria Math" w:hAnsi="Cambria Math"/>
          </w:rPr>
          <m:t>=</m:t>
        </m:r>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m>
                    <m:mPr>
                      <m:mcs>
                        <m:mc>
                          <m:mcPr>
                            <m:count m:val="2"/>
                            <m:mcJc m:val="center"/>
                          </m:mcPr>
                        </m:mc>
                      </m:mcs>
                      <m:ctrlPr>
                        <w:rPr>
                          <w:rFonts w:ascii="Cambria Math" w:hAnsi="Cambria Math"/>
                          <w:b/>
                          <w:i/>
                        </w:rPr>
                      </m:ctrlPr>
                    </m:mPr>
                    <m:mr>
                      <m:e>
                        <m:sSub>
                          <m:sSubPr>
                            <m:ctrlPr>
                              <w:rPr>
                                <w:rFonts w:ascii="Cambria Math" w:hAnsi="Cambria Math"/>
                                <w:b/>
                                <w:i/>
                              </w:rPr>
                            </m:ctrlPr>
                          </m:sSubPr>
                          <m:e>
                            <m:r>
                              <m:rPr>
                                <m:sty m:val="bi"/>
                              </m:rPr>
                              <w:rPr>
                                <w:rFonts w:ascii="Cambria Math" w:hAnsi="Cambria Math"/>
                              </w:rPr>
                              <m:t>b</m:t>
                            </m:r>
                          </m:e>
                          <m:sub>
                            <m:r>
                              <w:rPr>
                                <w:rFonts w:ascii="Cambria Math" w:hAnsi="Cambria Math"/>
                              </w:rPr>
                              <m:t>1</m:t>
                            </m:r>
                          </m:sub>
                        </m:sSub>
                      </m:e>
                      <m:e>
                        <m:sSub>
                          <m:sSubPr>
                            <m:ctrlPr>
                              <w:rPr>
                                <w:rFonts w:ascii="Cambria Math" w:hAnsi="Cambria Math"/>
                                <w:b/>
                                <w:i/>
                              </w:rPr>
                            </m:ctrlPr>
                          </m:sSubPr>
                          <m:e>
                            <m:r>
                              <m:rPr>
                                <m:sty m:val="bi"/>
                              </m:rPr>
                              <w:rPr>
                                <w:rFonts w:ascii="Cambria Math" w:hAnsi="Cambria Math"/>
                              </w:rPr>
                              <m:t>b</m:t>
                            </m:r>
                          </m:e>
                          <m:sub>
                            <m:r>
                              <w:rPr>
                                <w:rFonts w:ascii="Cambria Math" w:hAnsi="Cambria Math"/>
                              </w:rPr>
                              <m:t>2</m:t>
                            </m:r>
                          </m:sub>
                        </m:sSub>
                      </m:e>
                    </m:mr>
                  </m:m>
                </m:e>
                <m:e>
                  <m:m>
                    <m:mPr>
                      <m:mcs>
                        <m:mc>
                          <m:mcPr>
                            <m:count m:val="2"/>
                            <m:mcJc m:val="center"/>
                          </m:mcPr>
                        </m:mc>
                      </m:mcs>
                      <m:ctrlPr>
                        <w:rPr>
                          <w:rFonts w:ascii="Cambria Math" w:hAnsi="Cambria Math"/>
                          <w:b/>
                          <w:i/>
                        </w:rPr>
                      </m:ctrlPr>
                    </m:mPr>
                    <m:mr>
                      <m:e>
                        <m:r>
                          <m:rPr>
                            <m:sty m:val="bi"/>
                          </m:rPr>
                          <w:rPr>
                            <w:rFonts w:ascii="Cambria Math" w:hAnsi="Cambria Math"/>
                          </w:rPr>
                          <m:t>…</m:t>
                        </m:r>
                      </m:e>
                      <m:e>
                        <m:sSub>
                          <m:sSubPr>
                            <m:ctrlPr>
                              <w:rPr>
                                <w:rFonts w:ascii="Cambria Math" w:hAnsi="Cambria Math"/>
                                <w:b/>
                                <w:i/>
                              </w:rPr>
                            </m:ctrlPr>
                          </m:sSubPr>
                          <m:e>
                            <m:r>
                              <m:rPr>
                                <m:sty m:val="bi"/>
                              </m:rPr>
                              <w:rPr>
                                <w:rFonts w:ascii="Cambria Math" w:hAnsi="Cambria Math"/>
                              </w:rPr>
                              <m:t>b</m:t>
                            </m:r>
                          </m:e>
                          <m:sub>
                            <m:r>
                              <m:rPr>
                                <m:sty m:val="bi"/>
                              </m:rP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sub>
                        </m:sSub>
                      </m:e>
                    </m:mr>
                  </m:m>
                  <m:r>
                    <m:rPr>
                      <m:sty m:val="bi"/>
                    </m:rPr>
                    <w:rPr>
                      <w:rFonts w:ascii="Cambria Math" w:hAnsi="Cambria Math"/>
                    </w:rPr>
                    <m:t xml:space="preserve">   </m:t>
                  </m:r>
                </m:e>
              </m:mr>
            </m:m>
          </m:e>
        </m:d>
      </m:oMath>
      <w:r w:rsidR="003B181D" w:rsidRPr="00DE726F">
        <w:t>.</w:t>
      </w:r>
    </w:p>
    <w:p w14:paraId="50CDB0A8" w14:textId="7709EE0D" w:rsidR="003B181D" w:rsidRPr="00DE726F" w:rsidRDefault="001C48F2" w:rsidP="006311BE">
      <w:pPr>
        <w:pStyle w:val="BodyText"/>
        <w:rPr>
          <w:i/>
        </w:rPr>
      </w:pPr>
      <w:r w:rsidRPr="00DE726F">
        <w:t xml:space="preserve">We assume that the rotation factors </w:t>
      </w:r>
      <m:oMath>
        <m:r>
          <w:rPr>
            <w:rFonts w:ascii="Cambria Math" w:hAnsi="Cambria Math"/>
          </w:rPr>
          <m:t>q</m:t>
        </m:r>
      </m:oMath>
      <w:r w:rsidRPr="00DE726F">
        <w:t xml:space="preserve"> are uniformly quantized, i.e. </w:t>
      </w:r>
      <m:oMath>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f>
          <m:fPr>
            <m:ctrlPr>
              <w:rPr>
                <w:rFonts w:ascii="Cambria Math" w:hAnsi="Cambria Math"/>
                <w:i/>
              </w:rPr>
            </m:ctrlPr>
          </m:fPr>
          <m:num>
            <m:r>
              <w:rPr>
                <w:rFonts w:ascii="Cambria Math" w:hAnsi="Cambria Math"/>
              </w:rPr>
              <m:t>i</m:t>
            </m:r>
          </m:num>
          <m:den>
            <m:sSub>
              <m:sSubPr>
                <m:ctrlPr>
                  <w:rPr>
                    <w:rFonts w:ascii="Cambria Math" w:hAnsi="Cambria Math"/>
                    <w:i/>
                  </w:rPr>
                </m:ctrlPr>
              </m:sSubPr>
              <m:e>
                <m:r>
                  <w:rPr>
                    <w:rFonts w:ascii="Cambria Math" w:hAnsi="Cambria Math"/>
                  </w:rPr>
                  <m:t>Q</m:t>
                </m:r>
              </m:e>
              <m:sub>
                <m:r>
                  <w:rPr>
                    <w:rFonts w:ascii="Cambria Math" w:hAnsi="Cambria Math"/>
                  </w:rPr>
                  <m:t>1</m:t>
                </m:r>
              </m:sub>
            </m:sSub>
          </m:den>
        </m:f>
        <m:r>
          <w:rPr>
            <w:rFonts w:ascii="Cambria Math" w:hAnsi="Cambria Math"/>
          </w:rPr>
          <m:t>, i=0,1,…,</m:t>
        </m:r>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-1</m:t>
        </m:r>
      </m:oMath>
      <w:r w:rsidRPr="00DE726F">
        <w:t xml:space="preserve">. </w:t>
      </w:r>
      <m:oMath>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m:t>
        </m:r>
        <m:f>
          <m:fPr>
            <m:ctrlPr>
              <w:rPr>
                <w:rFonts w:ascii="Cambria Math" w:hAnsi="Cambria Math"/>
                <w:i/>
              </w:rPr>
            </m:ctrlPr>
          </m:fPr>
          <m:num>
            <m:r>
              <w:rPr>
                <w:rFonts w:ascii="Cambria Math" w:hAnsi="Cambria Math"/>
              </w:rPr>
              <m:t>i</m:t>
            </m:r>
          </m:num>
          <m:den>
            <m:sSub>
              <m:sSubPr>
                <m:ctrlPr>
                  <w:rPr>
                    <w:rFonts w:ascii="Cambria Math" w:hAnsi="Cambria Math"/>
                    <w:i/>
                  </w:rPr>
                </m:ctrlPr>
              </m:sSubPr>
              <m:e>
                <m:r>
                  <w:rPr>
                    <w:rFonts w:ascii="Cambria Math" w:hAnsi="Cambria Math"/>
                  </w:rPr>
                  <m:t>Q</m:t>
                </m:r>
              </m:e>
              <m:sub>
                <m:r>
                  <w:rPr>
                    <w:rFonts w:ascii="Cambria Math" w:hAnsi="Cambria Math"/>
                  </w:rPr>
                  <m:t>2</m:t>
                </m:r>
              </m:sub>
            </m:sSub>
          </m:den>
        </m:f>
        <m:r>
          <w:rPr>
            <w:rFonts w:ascii="Cambria Math" w:hAnsi="Cambria Math"/>
          </w:rPr>
          <m:t>, i=0,1,…,</m:t>
        </m:r>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-1</m:t>
        </m:r>
      </m:oMath>
      <w:r w:rsidRPr="00DE726F">
        <w:t xml:space="preserve"> and that 4 rotation hypothesis per dimension is used, i.e. </w:t>
      </w:r>
      <m:oMath>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=4</m:t>
        </m:r>
      </m:oMath>
      <w:r w:rsidRPr="00DE726F">
        <w:t>.</w:t>
      </w:r>
    </w:p>
    <w:p w14:paraId="621A01E1" w14:textId="520ECF78" w:rsidR="008277F9" w:rsidRPr="00DE726F" w:rsidRDefault="006311BE" w:rsidP="006311BE">
      <w:pPr>
        <w:pStyle w:val="BodyText"/>
      </w:pPr>
      <w:r w:rsidRPr="00DE726F">
        <w:t>Rotating the beam space basis has an effect similar to oversampling a codebook, for example, if the channel is a pure LOS channel and the angle of the LOS ray if perfectly aligned with a constituent beam in the beam space, the channel matrix can be described by only one beam coefficient. However, if the angle of the LOS ray lies in between two beams in the beam space, two beam coefficients are required to express the channel, doubling the amount of overhead needed.</w:t>
      </w:r>
    </w:p>
    <w:p w14:paraId="7E7B1C65" w14:textId="6541C30C" w:rsidR="008277F9" w:rsidRPr="00DE726F" w:rsidRDefault="004D23FF" w:rsidP="006311BE">
      <w:pPr>
        <w:pStyle w:val="BodyText"/>
      </w:pPr>
      <w:r w:rsidRPr="00DE726F">
        <w:t xml:space="preserve">Depending on the number of bits used to quantize the channel coefficients </w:t>
      </w:r>
      <m:oMath>
        <m:sSub>
          <m:sSubPr>
            <m:ctrlPr>
              <w:rPr>
                <w:rFonts w:ascii="Cambria Math" w:hAnsi="Cambria Math"/>
                <w:i/>
              </w:rPr>
            </m:ctrlPr>
          </m:sSubPr>
          <m:e>
            <m:r>
              <w:rPr>
                <w:rFonts w:ascii="Cambria Math" w:hAnsi="Cambria Math"/>
              </w:rPr>
              <m:t>N</m:t>
            </m:r>
          </m:e>
          <m:sub>
            <m:r>
              <w:rPr>
                <w:rFonts w:ascii="Cambria Math" w:hAnsi="Cambria Math"/>
              </w:rPr>
              <m:t>bits/coeff</m:t>
            </m:r>
          </m:sub>
        </m:sSub>
      </m:oMath>
      <w:r w:rsidRPr="00DE726F">
        <w:t xml:space="preserve"> and how many columns of the beam space channel matrix </w:t>
      </w:r>
      <m:oMath>
        <m:sSub>
          <m:sSubPr>
            <m:ctrlPr>
              <w:rPr>
                <w:rFonts w:ascii="Cambria Math" w:hAnsi="Cambria Math"/>
                <w:i/>
              </w:rPr>
            </m:ctrlPr>
          </m:sSubPr>
          <m:e>
            <m:r>
              <w:rPr>
                <w:rFonts w:ascii="Cambria Math" w:hAnsi="Cambria Math"/>
              </w:rPr>
              <m:t>N</m:t>
            </m:r>
          </m:e>
          <m:sub>
            <m:r>
              <w:rPr>
                <w:rFonts w:ascii="Cambria Math" w:hAnsi="Cambria Math"/>
              </w:rPr>
              <m:t>beams</m:t>
            </m:r>
          </m:sub>
        </m:sSub>
      </m:oMath>
      <w:r w:rsidRPr="00DE726F">
        <w:t>, i.e. how many beams, are fed back, the overhead is as follows.</w:t>
      </w:r>
    </w:p>
    <w:p w14:paraId="12E5C1B2" w14:textId="5E1C23DE" w:rsidR="008277F9" w:rsidRPr="00DE726F" w:rsidRDefault="008277F9" w:rsidP="008277F9">
      <w:pPr>
        <w:pStyle w:val="BodyText"/>
        <w:rPr>
          <w:b/>
        </w:rPr>
      </w:pPr>
      <w:r w:rsidRPr="00DE726F">
        <w:rPr>
          <w:b/>
        </w:rPr>
        <w:t>Overhead calculation:</w:t>
      </w:r>
    </w:p>
    <w:p w14:paraId="13448CE1" w14:textId="5C5B2FA3" w:rsidR="008277F9" w:rsidRPr="00DE726F" w:rsidRDefault="008277F9" w:rsidP="008277F9">
      <w:pPr>
        <w:pStyle w:val="BodyText"/>
        <w:numPr>
          <w:ilvl w:val="0"/>
          <w:numId w:val="18"/>
        </w:numPr>
      </w:pPr>
      <w:r w:rsidRPr="00DE726F">
        <w:t xml:space="preserve">Beam selection + rotation: </w:t>
      </w:r>
      <m:oMath>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ctrlPr>
              <w:rPr>
                <w:rFonts w:ascii="Cambria Math" w:hAnsi="Cambria Math"/>
                <w:i/>
              </w:rPr>
            </m:ctrlPr>
          </m:fName>
          <m:e>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ctrlPr>
              <w:rPr>
                <w:rFonts w:ascii="Cambria Math" w:hAnsi="Cambria Math"/>
                <w:i/>
              </w:rPr>
            </m:ctrlPr>
          </m:e>
        </m:func>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Q</m:t>
                </m:r>
              </m:e>
              <m:sub>
                <m:r>
                  <w:rPr>
                    <w:rFonts w:ascii="Cambria Math" w:hAnsi="Cambria Math"/>
                  </w:rPr>
                  <m:t>1</m:t>
                </m:r>
              </m:sub>
            </m:sSub>
            <m:sSub>
              <m:sSubPr>
                <m:ctrlPr>
                  <w:rPr>
                    <w:rFonts w:ascii="Cambria Math" w:hAnsi="Cambria Math"/>
                    <w:i/>
                  </w:rPr>
                </m:ctrlPr>
              </m:sSubPr>
              <m:e>
                <m:r>
                  <w:rPr>
                    <w:rFonts w:ascii="Cambria Math" w:hAnsi="Cambria Math"/>
                  </w:rPr>
                  <m:t>Q</m:t>
                </m:r>
              </m:e>
              <m:sub>
                <m:r>
                  <w:rPr>
                    <w:rFonts w:ascii="Cambria Math" w:hAnsi="Cambria Math"/>
                  </w:rPr>
                  <m:t>2</m:t>
                </m:r>
              </m:sub>
            </m:sSub>
          </m:e>
        </m:func>
      </m:oMath>
      <w:r w:rsidRPr="00DE726F">
        <w:t xml:space="preserve"> bits (wideband)</w:t>
      </w:r>
    </w:p>
    <w:p w14:paraId="313F69F1" w14:textId="4D3A53A9" w:rsidR="001C48F2" w:rsidRPr="00DE726F" w:rsidRDefault="001C48F2" w:rsidP="001C48F2">
      <w:pPr>
        <w:pStyle w:val="BodyText"/>
        <w:numPr>
          <w:ilvl w:val="1"/>
          <w:numId w:val="18"/>
        </w:numPr>
      </w:pPr>
      <m:oMath>
        <m:r>
          <w:rPr>
            <w:rFonts w:ascii="Cambria Math" w:hAnsi="Cambria Math"/>
          </w:rPr>
          <m:t>4</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+4</m:t>
        </m:r>
      </m:oMath>
      <w:r w:rsidRPr="00DE726F">
        <w:t xml:space="preserve"> bits assuming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=4</m:t>
        </m:r>
      </m:oMath>
    </w:p>
    <w:p w14:paraId="47DD4497" w14:textId="36215784" w:rsidR="008277F9" w:rsidRPr="00DE726F" w:rsidRDefault="008277F9" w:rsidP="008277F9">
      <w:pPr>
        <w:pStyle w:val="BodyText"/>
        <w:numPr>
          <w:ilvl w:val="0"/>
          <w:numId w:val="18"/>
        </w:numPr>
      </w:pPr>
      <w:r w:rsidRPr="00DE726F">
        <w:t xml:space="preserve">Coefficient quantization: </w:t>
      </w:r>
      <m:oMath>
        <m:r>
          <w:rPr>
            <w:rFonts w:ascii="Cambria Math" w:hAnsi="Cambria Math"/>
          </w:rPr>
          <m:t>4</m:t>
        </m:r>
        <m:sSub>
          <m:sSubPr>
            <m:ctrlPr>
              <w:rPr>
                <w:rFonts w:ascii="Cambria Math" w:hAnsi="Cambria Math"/>
                <w:i/>
              </w:rPr>
            </m:ctrlPr>
          </m:sSubPr>
          <m:e>
            <m:r>
              <w:rPr>
                <w:rFonts w:ascii="Cambria Math" w:hAnsi="Cambria Math"/>
              </w:rPr>
              <m:t>N</m:t>
            </m:r>
          </m:e>
          <m:sub>
            <m:r>
              <w:rPr>
                <w:rFonts w:ascii="Cambria Math" w:hAnsi="Cambria Math"/>
              </w:rPr>
              <m:t>beams</m:t>
            </m:r>
          </m:sub>
        </m:sSub>
        <m:sSub>
          <m:sSubPr>
            <m:ctrlPr>
              <w:rPr>
                <w:rFonts w:ascii="Cambria Math" w:hAnsi="Cambria Math"/>
                <w:i/>
              </w:rPr>
            </m:ctrlPr>
          </m:sSubPr>
          <m:e>
            <m:r>
              <w:rPr>
                <w:rFonts w:ascii="Cambria Math" w:hAnsi="Cambria Math"/>
              </w:rPr>
              <m:t>N</m:t>
            </m:r>
          </m:e>
          <m:sub>
            <m:r>
              <w:rPr>
                <w:rFonts w:ascii="Cambria Math" w:hAnsi="Cambria Math"/>
              </w:rPr>
              <m:t>bits/coeff</m:t>
            </m:r>
          </m:sub>
        </m:sSub>
      </m:oMath>
      <w:r w:rsidR="00151DFC" w:rsidRPr="00DE726F">
        <w:t xml:space="preserve"> bits</w:t>
      </w:r>
      <w:r w:rsidRPr="00DE726F">
        <w:t xml:space="preserve"> per subband assuming channel matrix feedback with 2RX </w:t>
      </w:r>
      <w:r w:rsidR="00785A92" w:rsidRPr="00DE726F">
        <w:t>(</w:t>
      </w:r>
      <w:r w:rsidRPr="00DE726F">
        <w:t>or rank 2 eigenvector feedback</w:t>
      </w:r>
      <w:r w:rsidR="00785A92" w:rsidRPr="00DE726F">
        <w:t>)</w:t>
      </w:r>
    </w:p>
    <w:p w14:paraId="0E9D3F2F" w14:textId="0EC3DD28" w:rsidR="008277F9" w:rsidRPr="00DE726F" w:rsidRDefault="008277F9" w:rsidP="008277F9">
      <w:pPr>
        <w:pStyle w:val="BodyText"/>
        <w:numPr>
          <w:ilvl w:val="0"/>
          <w:numId w:val="18"/>
        </w:numPr>
      </w:pPr>
      <w:r w:rsidRPr="00DE726F">
        <w:t xml:space="preserve">Assuming 9 subbands, the total overhead: </w:t>
      </w:r>
      <m:oMath>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ctrlPr>
              <w:rPr>
                <w:rFonts w:ascii="Cambria Math" w:hAnsi="Cambria Math"/>
                <w:i/>
              </w:rPr>
            </m:ctrlPr>
          </m:fName>
          <m:e>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ctrlPr>
              <w:rPr>
                <w:rFonts w:ascii="Cambria Math" w:hAnsi="Cambria Math"/>
                <w:i/>
              </w:rPr>
            </m:ctrlPr>
          </m:e>
        </m:func>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Q</m:t>
                </m:r>
              </m:e>
              <m:sub>
                <m:r>
                  <w:rPr>
                    <w:rFonts w:ascii="Cambria Math" w:hAnsi="Cambria Math"/>
                  </w:rPr>
                  <m:t>1</m:t>
                </m:r>
              </m:sub>
            </m:sSub>
            <m:sSub>
              <m:sSubPr>
                <m:ctrlPr>
                  <w:rPr>
                    <w:rFonts w:ascii="Cambria Math" w:hAnsi="Cambria Math"/>
                    <w:i/>
                  </w:rPr>
                </m:ctrlPr>
              </m:sSubPr>
              <m:e>
                <m:r>
                  <w:rPr>
                    <w:rFonts w:ascii="Cambria Math" w:hAnsi="Cambria Math"/>
                  </w:rPr>
                  <m:t>Q</m:t>
                </m:r>
              </m:e>
              <m:sub>
                <m:r>
                  <w:rPr>
                    <w:rFonts w:ascii="Cambria Math" w:hAnsi="Cambria Math"/>
                  </w:rPr>
                  <m:t>2</m:t>
                </m:r>
              </m:sub>
            </m:sSub>
          </m:e>
        </m:func>
        <m:r>
          <w:rPr>
            <w:rFonts w:ascii="Cambria Math" w:hAnsi="Cambria Math"/>
          </w:rPr>
          <m:t>+9⋅4</m:t>
        </m:r>
        <m:sSub>
          <m:sSubPr>
            <m:ctrlPr>
              <w:rPr>
                <w:rFonts w:ascii="Cambria Math" w:hAnsi="Cambria Math"/>
                <w:i/>
              </w:rPr>
            </m:ctrlPr>
          </m:sSubPr>
          <m:e>
            <m:r>
              <w:rPr>
                <w:rFonts w:ascii="Cambria Math" w:hAnsi="Cambria Math"/>
              </w:rPr>
              <m:t>N</m:t>
            </m:r>
          </m:e>
          <m:sub>
            <m:r>
              <w:rPr>
                <w:rFonts w:ascii="Cambria Math" w:hAnsi="Cambria Math"/>
              </w:rPr>
              <m:t>beams</m:t>
            </m:r>
          </m:sub>
        </m:sSub>
        <m:sSub>
          <m:sSubPr>
            <m:ctrlPr>
              <w:rPr>
                <w:rFonts w:ascii="Cambria Math" w:hAnsi="Cambria Math"/>
                <w:i/>
              </w:rPr>
            </m:ctrlPr>
          </m:sSubPr>
          <m:e>
            <m:r>
              <w:rPr>
                <w:rFonts w:ascii="Cambria Math" w:hAnsi="Cambria Math"/>
              </w:rPr>
              <m:t>N</m:t>
            </m:r>
          </m:e>
          <m:sub>
            <m:r>
              <w:rPr>
                <w:rFonts w:ascii="Cambria Math" w:hAnsi="Cambria Math"/>
              </w:rPr>
              <m:t>bits/coeff</m:t>
            </m:r>
          </m:sub>
        </m:sSub>
      </m:oMath>
      <w:r w:rsidR="00151DFC" w:rsidRPr="00DE726F">
        <w:t xml:space="preserve"> bits</w:t>
      </w:r>
    </w:p>
    <w:p w14:paraId="389A4F6C" w14:textId="77777777" w:rsidR="008277F9" w:rsidRPr="00DE726F" w:rsidRDefault="008277F9" w:rsidP="006311BE">
      <w:pPr>
        <w:pStyle w:val="BodyText"/>
      </w:pPr>
    </w:p>
    <w:p w14:paraId="493B5C55" w14:textId="05520605" w:rsidR="00671441" w:rsidRPr="00DE726F" w:rsidRDefault="00671441" w:rsidP="006311BE">
      <w:pPr>
        <w:pStyle w:val="BodyText"/>
      </w:pPr>
    </w:p>
    <w:p w14:paraId="229CBA89" w14:textId="7624C5DF" w:rsidR="00671441" w:rsidRPr="00DE726F" w:rsidRDefault="00671441" w:rsidP="00671441">
      <w:pPr>
        <w:pStyle w:val="Heading2"/>
      </w:pPr>
      <w:r w:rsidRPr="00DE726F">
        <w:t xml:space="preserve">Implicit feedback scheme </w:t>
      </w:r>
    </w:p>
    <w:p w14:paraId="36BD98D3" w14:textId="7E26819C" w:rsidR="00671441" w:rsidRPr="00DE726F" w:rsidRDefault="00671441" w:rsidP="006311BE">
      <w:pPr>
        <w:pStyle w:val="BodyText"/>
      </w:pPr>
      <w:r w:rsidRPr="00DE726F">
        <w:t xml:space="preserve">Our proposal for implicit advanced CSI enhancements is presented at greater detail in our companion contribution </w:t>
      </w:r>
      <w:r w:rsidR="00F2618A">
        <w:rPr>
          <w:highlight w:val="yellow"/>
        </w:rPr>
        <w:fldChar w:fldCharType="begin"/>
      </w:r>
      <w:r w:rsidR="00F2618A">
        <w:instrText xml:space="preserve"> REF _Ref458791323 \r \h </w:instrText>
      </w:r>
      <w:r w:rsidR="00F2618A">
        <w:rPr>
          <w:highlight w:val="yellow"/>
        </w:rPr>
      </w:r>
      <w:r w:rsidR="00F2618A">
        <w:rPr>
          <w:highlight w:val="yellow"/>
        </w:rPr>
        <w:fldChar w:fldCharType="separate"/>
      </w:r>
      <w:r w:rsidR="00F2618A">
        <w:t>[2</w:t>
      </w:r>
      <w:proofErr w:type="gramStart"/>
      <w:r w:rsidR="00F2618A">
        <w:t>]</w:t>
      </w:r>
      <w:proofErr w:type="gramEnd"/>
      <w:r w:rsidR="00F2618A">
        <w:rPr>
          <w:highlight w:val="yellow"/>
        </w:rPr>
        <w:fldChar w:fldCharType="end"/>
      </w:r>
      <w:r w:rsidRPr="00DE726F">
        <w:t>but is summarized here for convenience.</w:t>
      </w:r>
    </w:p>
    <w:p w14:paraId="58A7F32F" w14:textId="28021A1B" w:rsidR="003B181D" w:rsidRPr="00DE726F" w:rsidRDefault="00D756A2" w:rsidP="006311BE">
      <w:pPr>
        <w:pStyle w:val="BodyText"/>
      </w:pPr>
      <w:r w:rsidRPr="00DE726F">
        <w:t xml:space="preserve">We propose that a new advanced CSI codebook should keep the familiar factorized codebook structure, where the precoding matrices </w:t>
      </w:r>
      <m:oMath>
        <m:r>
          <m:rPr>
            <m:sty m:val="bi"/>
          </m:rPr>
          <w:rPr>
            <w:rFonts w:ascii="Cambria Math" w:hAnsi="Cambria Math"/>
          </w:rPr>
          <m:t>W</m:t>
        </m:r>
      </m:oMath>
      <w:r w:rsidRPr="00DE726F">
        <w:rPr>
          <w:b/>
        </w:rPr>
        <w:t xml:space="preserve"> </w:t>
      </w:r>
      <w:r w:rsidRPr="00DE726F">
        <w:t xml:space="preserve">are decomposed into a wideband </w:t>
      </w:r>
      <m:oMath>
        <m:sSub>
          <m:sSubPr>
            <m:ctrlPr>
              <w:rPr>
                <w:rFonts w:ascii="Cambria Math" w:hAnsi="Cambria Math"/>
                <w:b/>
                <w:i/>
              </w:rPr>
            </m:ctrlPr>
          </m:sSubPr>
          <m:e>
            <m:r>
              <m:rPr>
                <m:sty m:val="bi"/>
              </m:rPr>
              <w:rPr>
                <w:rFonts w:ascii="Cambria Math" w:hAnsi="Cambria Math"/>
              </w:rPr>
              <m:t>W</m:t>
            </m:r>
          </m:e>
          <m:sub>
            <m:r>
              <w:rPr>
                <w:rFonts w:ascii="Cambria Math" w:hAnsi="Cambria Math"/>
              </w:rPr>
              <m:t>1</m:t>
            </m:r>
          </m:sub>
        </m:sSub>
        <m:r>
          <m:rPr>
            <m:sty m:val="bi"/>
          </m:rPr>
          <w:rPr>
            <w:rFonts w:ascii="Cambria Math" w:hAnsi="Cambria Math"/>
          </w:rPr>
          <m:t xml:space="preserve"> </m:t>
        </m:r>
      </m:oMath>
      <w:r w:rsidRPr="00DE726F">
        <w:t xml:space="preserve">matrix factor and subband </w:t>
      </w:r>
      <m:oMath>
        <m:sSub>
          <m:sSubPr>
            <m:ctrlPr>
              <w:rPr>
                <w:rFonts w:ascii="Cambria Math" w:hAnsi="Cambria Math"/>
                <w:b/>
                <w:i/>
              </w:rPr>
            </m:ctrlPr>
          </m:sSubPr>
          <m:e>
            <m:r>
              <m:rPr>
                <m:sty m:val="bi"/>
              </m:rPr>
              <w:rPr>
                <w:rFonts w:ascii="Cambria Math" w:hAnsi="Cambria Math"/>
              </w:rPr>
              <m:t>W</m:t>
            </m:r>
          </m:e>
          <m:sub>
            <m:r>
              <w:rPr>
                <w:rFonts w:ascii="Cambria Math" w:hAnsi="Cambria Math"/>
              </w:rPr>
              <m:t>2</m:t>
            </m:r>
          </m:sub>
        </m:sSub>
      </m:oMath>
      <w:r w:rsidRPr="00DE726F">
        <w:rPr>
          <w:b/>
        </w:rPr>
        <w:t xml:space="preserve"> </w:t>
      </w:r>
      <w:r w:rsidRPr="00DE726F">
        <w:t>matrix factor as</w:t>
      </w:r>
    </w:p>
    <w:p w14:paraId="73B05087" w14:textId="775E0477" w:rsidR="00D756A2" w:rsidRPr="00DE726F" w:rsidRDefault="00D756A2" w:rsidP="006311BE">
      <w:pPr>
        <w:pStyle w:val="BodyText"/>
        <w:rPr>
          <w:b/>
        </w:rPr>
      </w:pPr>
      <m:oMathPara>
        <m:oMath>
          <m:r>
            <m:rPr>
              <m:sty m:val="bi"/>
            </m:rPr>
            <w:rPr>
              <w:rFonts w:ascii="Cambria Math" w:hAnsi="Cambria Math"/>
            </w:rPr>
            <m:t>W=</m:t>
          </m:r>
          <m:sSub>
            <m:sSubPr>
              <m:ctrlPr>
                <w:rPr>
                  <w:rFonts w:ascii="Cambria Math" w:hAnsi="Cambria Math"/>
                  <w:b/>
                  <w:i/>
                </w:rPr>
              </m:ctrlPr>
            </m:sSubPr>
            <m:e>
              <m:r>
                <m:rPr>
                  <m:sty m:val="bi"/>
                </m:rPr>
                <w:rPr>
                  <w:rFonts w:ascii="Cambria Math" w:hAnsi="Cambria Math"/>
                </w:rPr>
                <m:t>W</m:t>
              </m:r>
            </m:e>
            <m:sub>
              <m:r>
                <w:rPr>
                  <w:rFonts w:ascii="Cambria Math" w:hAnsi="Cambria Math"/>
                </w:rPr>
                <m:t>1</m:t>
              </m:r>
            </m:sub>
          </m:sSub>
          <m:sSub>
            <m:sSubPr>
              <m:ctrlPr>
                <w:rPr>
                  <w:rFonts w:ascii="Cambria Math" w:hAnsi="Cambria Math"/>
                  <w:b/>
                  <w:i/>
                </w:rPr>
              </m:ctrlPr>
            </m:sSubPr>
            <m:e>
              <m:r>
                <m:rPr>
                  <m:sty m:val="bi"/>
                </m:rPr>
                <w:rPr>
                  <w:rFonts w:ascii="Cambria Math" w:hAnsi="Cambria Math"/>
                </w:rPr>
                <m:t>W</m:t>
              </m:r>
            </m:e>
            <m:sub>
              <m:r>
                <w:rPr>
                  <w:rFonts w:ascii="Cambria Math" w:hAnsi="Cambria Math"/>
                </w:rPr>
                <m:t>2</m:t>
              </m:r>
            </m:sub>
          </m:sSub>
        </m:oMath>
      </m:oMathPara>
    </w:p>
    <w:p w14:paraId="43990C54" w14:textId="02B36E4E" w:rsidR="003B181D" w:rsidRPr="00DE726F" w:rsidRDefault="00D756A2" w:rsidP="006311BE">
      <w:pPr>
        <w:pStyle w:val="BodyText"/>
      </w:pPr>
      <w:r w:rsidRPr="00DE726F">
        <w:t xml:space="preserve">but where new codebooks for </w:t>
      </w:r>
      <m:oMath>
        <m:sSub>
          <m:sSubPr>
            <m:ctrlPr>
              <w:rPr>
                <w:rFonts w:ascii="Cambria Math" w:hAnsi="Cambria Math"/>
                <w:b/>
                <w:i/>
              </w:rPr>
            </m:ctrlPr>
          </m:sSubPr>
          <m:e>
            <m:r>
              <m:rPr>
                <m:sty m:val="bi"/>
              </m:rPr>
              <w:rPr>
                <w:rFonts w:ascii="Cambria Math" w:hAnsi="Cambria Math"/>
              </w:rPr>
              <m:t>W</m:t>
            </m:r>
          </m:e>
          <m:sub>
            <m:r>
              <w:rPr>
                <w:rFonts w:ascii="Cambria Math" w:hAnsi="Cambria Math"/>
              </w:rPr>
              <m:t>1</m:t>
            </m:r>
          </m:sub>
        </m:sSub>
      </m:oMath>
      <w:r w:rsidRPr="00DE726F">
        <w:rPr>
          <w:b/>
        </w:rPr>
        <w:t xml:space="preserve"> </w:t>
      </w:r>
      <w:r w:rsidRPr="00DE726F">
        <w:t xml:space="preserve">and </w:t>
      </w:r>
      <m:oMath>
        <m:sSub>
          <m:sSubPr>
            <m:ctrlPr>
              <w:rPr>
                <w:rFonts w:ascii="Cambria Math" w:hAnsi="Cambria Math"/>
                <w:b/>
                <w:i/>
              </w:rPr>
            </m:ctrlPr>
          </m:sSubPr>
          <m:e>
            <m:r>
              <m:rPr>
                <m:sty m:val="bi"/>
              </m:rPr>
              <w:rPr>
                <w:rFonts w:ascii="Cambria Math" w:hAnsi="Cambria Math"/>
              </w:rPr>
              <m:t>W</m:t>
            </m:r>
          </m:e>
          <m:sub>
            <m:r>
              <w:rPr>
                <w:rFonts w:ascii="Cambria Math" w:hAnsi="Cambria Math"/>
              </w:rPr>
              <m:t>2</m:t>
            </m:r>
          </m:sub>
        </m:sSub>
      </m:oMath>
      <w:r w:rsidRPr="00DE726F">
        <w:rPr>
          <w:b/>
        </w:rPr>
        <w:t xml:space="preserve"> </w:t>
      </w:r>
      <w:r w:rsidRPr="00DE726F">
        <w:t xml:space="preserve">are designed. </w:t>
      </w:r>
    </w:p>
    <w:p w14:paraId="389B4AC0" w14:textId="18A28854" w:rsidR="00D756A2" w:rsidRPr="00DE726F" w:rsidRDefault="00D756A2" w:rsidP="006311BE">
      <w:pPr>
        <w:pStyle w:val="BodyText"/>
      </w:pPr>
      <w:r w:rsidRPr="00DE726F">
        <w:t xml:space="preserve">The W1 </w:t>
      </w:r>
      <w:r w:rsidR="00CD4DBB" w:rsidRPr="00DE726F">
        <w:t>design for advanced CSI reporting</w:t>
      </w:r>
      <w:r w:rsidRPr="00DE726F">
        <w:t xml:space="preserve"> should include:</w:t>
      </w:r>
    </w:p>
    <w:p w14:paraId="46F3D072" w14:textId="0E76F233" w:rsidR="003B181D" w:rsidRPr="00DE726F" w:rsidRDefault="003B181D" w:rsidP="003B181D">
      <w:pPr>
        <w:pStyle w:val="BodyText"/>
        <w:numPr>
          <w:ilvl w:val="0"/>
          <w:numId w:val="23"/>
        </w:numPr>
        <w:rPr>
          <w:b/>
          <w:lang w:eastAsia="ja-JP"/>
        </w:rPr>
      </w:pPr>
      <w:r w:rsidRPr="00DE726F">
        <w:rPr>
          <w:b/>
          <w:lang w:eastAsia="ja-JP"/>
        </w:rPr>
        <w:t>Beam selection</w:t>
      </w:r>
      <w:r w:rsidRPr="00DE726F">
        <w:rPr>
          <w:lang w:eastAsia="ja-JP"/>
        </w:rPr>
        <w:t xml:space="preserve">: </w:t>
      </w:r>
      <w:r w:rsidR="00D756A2" w:rsidRPr="00DE726F">
        <w:rPr>
          <w:lang w:eastAsia="ja-JP"/>
        </w:rPr>
        <w:t xml:space="preserve">Provide an unconstrained selection of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beams</m:t>
            </m:r>
          </m:sub>
        </m:sSub>
      </m:oMath>
      <w:r w:rsidR="00D756A2" w:rsidRPr="00DE726F">
        <w:rPr>
          <w:lang w:eastAsia="ja-JP"/>
        </w:rPr>
        <w:t xml:space="preserve"> orthogonal (2D) DFT beams in order to ensure that the selected beams correspond to the multi-path components of the channel. Hence, beam selection is not limited to select beams from a subset of beams.</w:t>
      </w:r>
    </w:p>
    <w:p w14:paraId="129071C5" w14:textId="7F9A8B12" w:rsidR="003B181D" w:rsidRPr="00DE726F" w:rsidRDefault="003B181D" w:rsidP="003B181D">
      <w:pPr>
        <w:pStyle w:val="BodyText"/>
        <w:numPr>
          <w:ilvl w:val="0"/>
          <w:numId w:val="23"/>
        </w:numPr>
        <w:rPr>
          <w:b/>
          <w:lang w:eastAsia="ja-JP"/>
        </w:rPr>
      </w:pPr>
      <w:r w:rsidRPr="00DE726F">
        <w:rPr>
          <w:b/>
          <w:lang w:eastAsia="ja-JP"/>
        </w:rPr>
        <w:t xml:space="preserve">Beam power allocation: </w:t>
      </w:r>
      <w:r w:rsidRPr="00DE726F">
        <w:rPr>
          <w:lang w:eastAsia="ja-JP"/>
        </w:rPr>
        <w:t xml:space="preserve">Setting the relative power level of the beams in the precoder so that the relative strength of the different multi-path components </w:t>
      </w:r>
      <w:r w:rsidR="00D756A2" w:rsidRPr="00DE726F">
        <w:rPr>
          <w:lang w:eastAsia="ja-JP"/>
        </w:rPr>
        <w:t>of</w:t>
      </w:r>
      <w:r w:rsidRPr="00DE726F">
        <w:rPr>
          <w:lang w:eastAsia="ja-JP"/>
        </w:rPr>
        <w:t xml:space="preserve"> the channel are taken into account.</w:t>
      </w:r>
    </w:p>
    <w:p w14:paraId="4A694990" w14:textId="34C5F387" w:rsidR="003B181D" w:rsidRPr="00DE726F" w:rsidRDefault="003B181D" w:rsidP="003B181D">
      <w:pPr>
        <w:pStyle w:val="BodyText"/>
        <w:numPr>
          <w:ilvl w:val="0"/>
          <w:numId w:val="23"/>
        </w:numPr>
        <w:rPr>
          <w:b/>
          <w:lang w:eastAsia="ja-JP"/>
        </w:rPr>
      </w:pPr>
      <w:r w:rsidRPr="00DE726F">
        <w:rPr>
          <w:b/>
          <w:lang w:eastAsia="ja-JP"/>
        </w:rPr>
        <w:t xml:space="preserve">Beam space rotation: </w:t>
      </w:r>
      <w:r w:rsidRPr="00DE726F">
        <w:rPr>
          <w:lang w:eastAsia="ja-JP"/>
        </w:rPr>
        <w:t>Rotating the orthogonal DFT basis from where beam selection is done in order to maximize the channel energy captured by the precoder, similar to oversampling.</w:t>
      </w:r>
    </w:p>
    <w:p w14:paraId="47AA8333" w14:textId="2B5DEA29" w:rsidR="00CD4DBB" w:rsidRPr="00DE726F" w:rsidRDefault="00CD4DBB" w:rsidP="00CD4DBB">
      <w:pPr>
        <w:pStyle w:val="BodyText"/>
      </w:pPr>
      <w:r w:rsidRPr="00DE726F">
        <w:t>The W2 design for advanced CSI reporting should include:</w:t>
      </w:r>
    </w:p>
    <w:p w14:paraId="291C5238" w14:textId="1C9A962A" w:rsidR="00CD4DBB" w:rsidRPr="00DE726F" w:rsidRDefault="00CD4DBB" w:rsidP="00522F57">
      <w:pPr>
        <w:pStyle w:val="BodyText"/>
        <w:numPr>
          <w:ilvl w:val="0"/>
          <w:numId w:val="24"/>
        </w:numPr>
        <w:rPr>
          <w:b/>
          <w:lang w:eastAsia="ja-JP"/>
        </w:rPr>
      </w:pPr>
      <w:r w:rsidRPr="00DE726F">
        <w:rPr>
          <w:b/>
        </w:rPr>
        <w:t xml:space="preserve">Beam co-phasing: </w:t>
      </w:r>
      <w:r w:rsidRPr="00DE726F">
        <w:t xml:space="preserve">Co-phasing of the selected beams in </w:t>
      </w:r>
      <m:oMath>
        <m:sSub>
          <m:sSubPr>
            <m:ctrlPr>
              <w:rPr>
                <w:rFonts w:ascii="Cambria Math" w:hAnsi="Cambria Math"/>
                <w:b/>
                <w:i/>
              </w:rPr>
            </m:ctrlPr>
          </m:sSubPr>
          <m:e>
            <m:r>
              <m:rPr>
                <m:sty m:val="bi"/>
              </m:rPr>
              <w:rPr>
                <w:rFonts w:ascii="Cambria Math" w:hAnsi="Cambria Math"/>
              </w:rPr>
              <m:t>W</m:t>
            </m:r>
          </m:e>
          <m:sub>
            <m:r>
              <w:rPr>
                <w:rFonts w:ascii="Cambria Math" w:hAnsi="Cambria Math"/>
              </w:rPr>
              <m:t>1</m:t>
            </m:r>
          </m:sub>
        </m:sSub>
      </m:oMath>
      <w:r w:rsidRPr="00DE726F">
        <w:t>.</w:t>
      </w:r>
    </w:p>
    <w:p w14:paraId="7757022B" w14:textId="4D8DAB62" w:rsidR="003B181D" w:rsidRPr="00DE726F" w:rsidRDefault="00CD4DBB" w:rsidP="00CD4DBB">
      <w:pPr>
        <w:pStyle w:val="BodyText"/>
        <w:rPr>
          <w:lang w:eastAsia="ja-JP"/>
        </w:rPr>
      </w:pPr>
      <w:r w:rsidRPr="00DE726F">
        <w:rPr>
          <w:lang w:eastAsia="ja-JP"/>
        </w:rPr>
        <w:t xml:space="preserve">One may thus express the W1 matrix as the multiplication of a beam selection matrix </w:t>
      </w:r>
      <m:oMath>
        <m:sSub>
          <m:sSubPr>
            <m:ctrlPr>
              <w:rPr>
                <w:rFonts w:ascii="Cambria Math" w:hAnsi="Cambria Math"/>
                <w:b/>
                <w:i/>
              </w:rPr>
            </m:ctrlPr>
          </m:sSubPr>
          <m:e>
            <m:r>
              <m:rPr>
                <m:sty m:val="bi"/>
              </m:rPr>
              <w:rPr>
                <w:rFonts w:ascii="Cambria Math" w:hAnsi="Cambria Math"/>
              </w:rPr>
              <m:t xml:space="preserve"> B</m:t>
            </m:r>
          </m:e>
          <m:sub>
            <m:sSub>
              <m:sSubPr>
                <m:ctrlPr>
                  <w:rPr>
                    <w:rFonts w:ascii="Cambria Math" w:hAnsi="Cambria Math"/>
                    <w:i/>
                  </w:rPr>
                </m:ctrlPr>
              </m:sSubPr>
              <m:e>
                <m:r>
                  <w:rPr>
                    <w:rFonts w:ascii="Cambria Math" w:hAnsi="Cambria Math"/>
                  </w:rPr>
                  <m:t>I</m:t>
                </m:r>
                <m:ctrlPr>
                  <w:rPr>
                    <w:rFonts w:ascii="Cambria Math" w:hAnsi="Cambria Math"/>
                    <w:b/>
                    <w:i/>
                  </w:rPr>
                </m:ctrlPr>
              </m:e>
              <m:sub>
                <m:r>
                  <w:rPr>
                    <w:rFonts w:ascii="Cambria Math" w:hAnsi="Cambria Math"/>
                  </w:rPr>
                  <m:t>S</m:t>
                </m:r>
              </m:sub>
            </m:sSub>
          </m:sub>
        </m:sSub>
      </m:oMath>
      <w:r w:rsidRPr="00DE726F">
        <w:rPr>
          <w:b/>
        </w:rPr>
        <w:t xml:space="preserve"> </w:t>
      </w:r>
      <w:r w:rsidRPr="00DE726F">
        <w:t xml:space="preserve">and a beam power matrix </w:t>
      </w:r>
      <m:oMath>
        <m:rad>
          <m:radPr>
            <m:degHide m:val="1"/>
            <m:ctrlPr>
              <w:rPr>
                <w:rFonts w:ascii="Cambria Math" w:hAnsi="Cambria Math"/>
                <w:b/>
                <w:i/>
              </w:rPr>
            </m:ctrlPr>
          </m:radPr>
          <m:deg/>
          <m:e>
            <m:r>
              <m:rPr>
                <m:sty m:val="bi"/>
              </m:rPr>
              <w:rPr>
                <w:rFonts w:ascii="Cambria Math" w:hAnsi="Cambria Math"/>
              </w:rPr>
              <m:t>P</m:t>
            </m:r>
          </m:e>
        </m:rad>
      </m:oMath>
      <w:r w:rsidRPr="00DE726F">
        <w:rPr>
          <w:b/>
        </w:rPr>
        <w:t xml:space="preserve"> </w:t>
      </w:r>
      <w:r w:rsidRPr="00DE726F">
        <w:t>as</w:t>
      </w:r>
    </w:p>
    <w:p w14:paraId="1422AA5B" w14:textId="77777777" w:rsidR="003B181D" w:rsidRPr="00DE726F" w:rsidRDefault="00AD0DE0" w:rsidP="003B181D">
      <w:pPr>
        <w:pStyle w:val="BodyText"/>
        <w:rPr>
          <w:b/>
        </w:rPr>
      </w:pPr>
      <m:oMathPara>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 xml:space="preserve"> B</m:t>
              </m:r>
            </m:e>
            <m:sub>
              <m:sSub>
                <m:sSubPr>
                  <m:ctrlPr>
                    <w:rPr>
                      <w:rFonts w:ascii="Cambria Math" w:hAnsi="Cambria Math"/>
                      <w:i/>
                    </w:rPr>
                  </m:ctrlPr>
                </m:sSubPr>
                <m:e>
                  <m:r>
                    <w:rPr>
                      <w:rFonts w:ascii="Cambria Math" w:hAnsi="Cambria Math"/>
                    </w:rPr>
                    <m:t>I</m:t>
                  </m:r>
                  <m:ctrlPr>
                    <w:rPr>
                      <w:rFonts w:ascii="Cambria Math" w:hAnsi="Cambria Math"/>
                      <w:b/>
                      <w:i/>
                    </w:rPr>
                  </m:ctrlPr>
                </m:e>
                <m:sub>
                  <m:r>
                    <w:rPr>
                      <w:rFonts w:ascii="Cambria Math" w:hAnsi="Cambria Math"/>
                    </w:rPr>
                    <m:t>S</m:t>
                  </m:r>
                </m:sub>
              </m:sSub>
            </m:sub>
          </m:sSub>
          <m:rad>
            <m:radPr>
              <m:degHide m:val="1"/>
              <m:ctrlPr>
                <w:rPr>
                  <w:rFonts w:ascii="Cambria Math" w:hAnsi="Cambria Math"/>
                  <w:b/>
                  <w:i/>
                </w:rPr>
              </m:ctrlPr>
            </m:radPr>
            <m:deg/>
            <m:e>
              <m:r>
                <m:rPr>
                  <m:sty m:val="bi"/>
                </m:rPr>
                <w:rPr>
                  <w:rFonts w:ascii="Cambria Math" w:hAnsi="Cambria Math"/>
                </w:rPr>
                <m:t>P</m:t>
              </m:r>
            </m:e>
          </m:rad>
          <m:r>
            <m:rPr>
              <m:sty m:val="bi"/>
            </m:rPr>
            <w:rPr>
              <w:rFonts w:ascii="Cambria Math" w:hAnsi="Cambria Math"/>
            </w:rPr>
            <m:t>.</m:t>
          </m:r>
        </m:oMath>
      </m:oMathPara>
    </w:p>
    <w:p w14:paraId="10EE2B45" w14:textId="36175B88" w:rsidR="003B181D" w:rsidRPr="00DE726F" w:rsidRDefault="003B181D" w:rsidP="003B181D">
      <w:pPr>
        <w:pStyle w:val="BodyText"/>
      </w:pPr>
      <w:r w:rsidRPr="00DE726F">
        <w:lastRenderedPageBreak/>
        <w:t xml:space="preserve">The selected beam matrix consists of columns from </w:t>
      </w:r>
      <m:oMath>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oMath>
      <w:r w:rsidRPr="00DE726F">
        <w:t xml:space="preserve">, </w:t>
      </w:r>
      <w:r w:rsidR="00CD4DBB" w:rsidRPr="00DE726F">
        <w:t xml:space="preserve">as defined in the previous Section, </w:t>
      </w:r>
      <w:r w:rsidRPr="00DE726F">
        <w:t xml:space="preserve">where </w:t>
      </w:r>
      <m:oMath>
        <m:sSub>
          <m:sSubPr>
            <m:ctrlPr>
              <w:rPr>
                <w:rFonts w:ascii="Cambria Math" w:hAnsi="Cambria Math"/>
                <w:i/>
              </w:rPr>
            </m:ctrlPr>
          </m:sSubPr>
          <m:e>
            <m:r>
              <w:rPr>
                <w:rFonts w:ascii="Cambria Math" w:hAnsi="Cambria Math"/>
              </w:rPr>
              <m:t>N</m:t>
            </m:r>
          </m:e>
          <m:sub>
            <m:r>
              <w:rPr>
                <w:rFonts w:ascii="Cambria Math" w:hAnsi="Cambria Math"/>
              </w:rPr>
              <m:t>beams</m:t>
            </m:r>
          </m:sub>
        </m:sSub>
      </m:oMath>
      <w:r w:rsidRPr="00DE726F">
        <w:t xml:space="preserve"> beams are selected, as</w:t>
      </w:r>
    </w:p>
    <w:p w14:paraId="1BFEB11D" w14:textId="77777777" w:rsidR="003B181D" w:rsidRPr="00DE726F" w:rsidRDefault="003B181D" w:rsidP="003B181D">
      <w:pPr>
        <w:pStyle w:val="BodyText"/>
      </w:pPr>
    </w:p>
    <w:p w14:paraId="14DD5E1C" w14:textId="77777777" w:rsidR="003B181D" w:rsidRPr="00DE726F" w:rsidRDefault="00AD0DE0" w:rsidP="003B181D">
      <w:pPr>
        <w:pStyle w:val="BodyText"/>
      </w:pPr>
      <m:oMathPara>
        <m:oMath>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I</m:t>
                  </m:r>
                  <m:ctrlPr>
                    <w:rPr>
                      <w:rFonts w:ascii="Cambria Math" w:hAnsi="Cambria Math"/>
                      <w:b/>
                      <w:i/>
                    </w:rPr>
                  </m:ctrlPr>
                </m:e>
                <m:sub>
                  <m:r>
                    <w:rPr>
                      <w:rFonts w:ascii="Cambria Math" w:hAnsi="Cambria Math"/>
                    </w:rPr>
                    <m:t>S</m:t>
                  </m:r>
                </m:sub>
              </m:sSub>
            </m:sub>
          </m:sSub>
          <m:r>
            <m:rPr>
              <m:sty m:val="bi"/>
            </m:rP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(1)</m:t>
                                          </m:r>
                                        </m:sub>
                                      </m:sSub>
                                    </m:e>
                                  </m:mr>
                                  <m:mr>
                                    <m:e>
                                      <m:r>
                                        <m:rPr>
                                          <m:sty m:val="bi"/>
                                        </m:rPr>
                                        <w:rPr>
                                          <w:rFonts w:ascii="Cambria Math" w:hAnsi="Cambria Math"/>
                                        </w:rPr>
                                        <m:t>0</m:t>
                                      </m:r>
                                    </m:e>
                                  </m:mr>
                                </m:m>
                              </m:e>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(2)</m:t>
                                          </m:r>
                                        </m:sub>
                                      </m:sSub>
                                    </m:e>
                                  </m:mr>
                                  <m:mr>
                                    <m:e>
                                      <m:r>
                                        <m:rPr>
                                          <m:sty m:val="bi"/>
                                        </m:rP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
                                        </m:rPr>
                                        <w:rPr>
                                          <w:rFonts w:ascii="Cambria Math" w:hAnsi="Cambria Math"/>
                                        </w:rPr>
                                        <m:t>…</m:t>
                                      </m:r>
                                    </m:e>
                                  </m:mr>
                                  <m:mr>
                                    <m:e>
                                      <m:r>
                                        <m:rPr>
                                          <m:sty m:val="bi"/>
                                        </m:rPr>
                                        <w:rPr>
                                          <w:rFonts w:ascii="Cambria Math" w:hAnsi="Cambria Math"/>
                                        </w:rPr>
                                        <m:t>…</m:t>
                                      </m:r>
                                    </m:e>
                                  </m:mr>
                                </m:m>
                              </m:e>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m:t>
                                          </m:r>
                                        </m:sub>
                                      </m:sSub>
                                    </m:e>
                                  </m:mr>
                                  <m:mr>
                                    <m:e>
                                      <m:r>
                                        <m:rPr>
                                          <m:sty m:val="bi"/>
                                        </m:rPr>
                                        <w:rPr>
                                          <w:rFonts w:ascii="Cambria Math" w:hAnsi="Cambria Math"/>
                                        </w:rPr>
                                        <m:t>0</m:t>
                                      </m:r>
                                    </m:e>
                                  </m:mr>
                                </m:m>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(1)</m:t>
                                          </m:r>
                                        </m:sub>
                                      </m:sSub>
                                    </m:e>
                                  </m:mr>
                                </m:m>
                              </m:e>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(2)</m:t>
                                          </m:r>
                                        </m:sub>
                                      </m:sSub>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
                                        </m:rPr>
                                        <w:rPr>
                                          <w:rFonts w:ascii="Cambria Math" w:hAnsi="Cambria Math"/>
                                        </w:rPr>
                                        <m:t>…</m:t>
                                      </m:r>
                                    </m:e>
                                  </m:mr>
                                  <m:mr>
                                    <m:e>
                                      <m:r>
                                        <m:rPr>
                                          <m:sty m:val="bi"/>
                                        </m:rPr>
                                        <w:rPr>
                                          <w:rFonts w:ascii="Cambria Math" w:hAnsi="Cambria Math"/>
                                        </w:rPr>
                                        <m:t>…</m:t>
                                      </m:r>
                                    </m:e>
                                  </m:mr>
                                </m:m>
                              </m:e>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m:t>
                                          </m:r>
                                        </m:sub>
                                      </m:sSub>
                                    </m:e>
                                  </m:mr>
                                </m:m>
                              </m:e>
                            </m:mr>
                          </m:m>
                        </m:e>
                      </m:mr>
                    </m:m>
                  </m:e>
                </m:mr>
              </m:m>
            </m:e>
          </m:d>
          <m:r>
            <w:rPr>
              <w:rFonts w:ascii="Cambria Math" w:hAnsi="Cambria Math"/>
            </w:rPr>
            <m:t>,</m:t>
          </m:r>
        </m:oMath>
      </m:oMathPara>
    </w:p>
    <w:p w14:paraId="0B7010F9" w14:textId="77777777" w:rsidR="003B181D" w:rsidRPr="00DE726F" w:rsidRDefault="003B181D" w:rsidP="003B181D">
      <w:pPr>
        <w:pStyle w:val="BodyText"/>
      </w:pPr>
      <w:r w:rsidRPr="00DE726F">
        <w:t xml:space="preserve">where </w:t>
      </w:r>
      <m:oMath>
        <m:sSub>
          <m:sSubPr>
            <m:ctrlPr>
              <w:rPr>
                <w:rFonts w:ascii="Cambria Math" w:hAnsi="Cambria Math"/>
                <w:i/>
              </w:rPr>
            </m:ctrlPr>
          </m:sSubPr>
          <m:e>
            <m:r>
              <w:rPr>
                <w:rFonts w:ascii="Cambria Math" w:hAnsi="Cambria Math"/>
              </w:rPr>
              <m:t>I</m:t>
            </m:r>
          </m:e>
          <m:sub>
            <m:r>
              <w:rPr>
                <w:rFonts w:ascii="Cambria Math" w:hAnsi="Cambria Math"/>
              </w:rPr>
              <m:t>s</m:t>
            </m:r>
          </m:sub>
        </m:sSub>
      </m:oMath>
      <w:r w:rsidRPr="00DE726F">
        <w:t xml:space="preserve"> denotes the selected beam indices </w:t>
      </w:r>
    </w:p>
    <w:p w14:paraId="6547C7CB" w14:textId="5433B27E" w:rsidR="003B181D" w:rsidRPr="00DE726F" w:rsidRDefault="00AD0DE0" w:rsidP="003B181D">
      <w:pPr>
        <w:pStyle w:val="BodyText"/>
      </w:pPr>
      <m:oMathPara>
        <m:oMath>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i</m:t>
                  </m:r>
                </m:e>
                <m:sub>
                  <m:sSub>
                    <m:sSubPr>
                      <m:ctrlPr>
                        <w:rPr>
                          <w:rFonts w:ascii="Cambria Math" w:hAnsi="Cambria Math"/>
                          <w:i/>
                        </w:rPr>
                      </m:ctrlPr>
                    </m:sSubPr>
                    <m:e>
                      <m:r>
                        <w:rPr>
                          <w:rFonts w:ascii="Cambria Math" w:hAnsi="Cambria Math"/>
                        </w:rPr>
                        <m:t>N</m:t>
                      </m:r>
                    </m:e>
                    <m:sub>
                      <m:r>
                        <w:rPr>
                          <w:rFonts w:ascii="Cambria Math" w:hAnsi="Cambria Math"/>
                        </w:rPr>
                        <m:t>beams</m:t>
                      </m:r>
                    </m:sub>
                  </m:sSub>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2</m:t>
                  </m:r>
                </m:sub>
              </m:sSub>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(1)</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(2)</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m:t>
                  </m:r>
                </m:sup>
              </m:sSubSup>
            </m:e>
          </m:d>
          <m:r>
            <w:rPr>
              <w:rFonts w:ascii="Cambria Math" w:hAnsi="Cambria Math"/>
            </w:rPr>
            <m:t>,</m:t>
          </m:r>
        </m:oMath>
      </m:oMathPara>
    </w:p>
    <w:p w14:paraId="0DC89E73" w14:textId="549EA265" w:rsidR="003B181D" w:rsidRPr="00DE726F" w:rsidRDefault="00B027FF" w:rsidP="003B181D">
      <w:pPr>
        <w:pStyle w:val="BodyText"/>
      </w:pPr>
      <w:proofErr w:type="gramStart"/>
      <w:r>
        <w:t>w</w:t>
      </w:r>
      <w:r w:rsidRPr="00DE726F">
        <w:t>here</w:t>
      </w:r>
      <w:proofErr w:type="gramEnd"/>
      <w:r w:rsidRPr="00DE726F">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(m)</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(m)</m:t>
            </m:r>
          </m:sup>
        </m:sSubSup>
        <m:r>
          <w:rPr>
            <w:rFonts w:ascii="Cambria Math" w:hAnsi="Cambria Math"/>
          </w:rPr>
          <m:t xml:space="preserve"> </m:t>
        </m:r>
      </m:oMath>
      <w:r w:rsidR="00CD4DBB" w:rsidRPr="00DE726F">
        <w:t xml:space="preserve">denotes the horizontal and vertical orthogonal DFT beam indices of the </w:t>
      </w:r>
      <m:oMath>
        <m:sSup>
          <m:sSupPr>
            <m:ctrlPr>
              <w:rPr>
                <w:rFonts w:ascii="Cambria Math" w:hAnsi="Cambria Math"/>
                <w:i/>
              </w:rPr>
            </m:ctrlPr>
          </m:sSupPr>
          <m:e>
            <m:r>
              <w:rPr>
                <w:rFonts w:ascii="Cambria Math" w:hAnsi="Cambria Math"/>
              </w:rPr>
              <m:t>m</m:t>
            </m:r>
          </m:e>
          <m:sup>
            <m:r>
              <w:rPr>
                <w:rFonts w:ascii="Cambria Math" w:hAnsi="Cambria Math"/>
              </w:rPr>
              <m:t>th</m:t>
            </m:r>
          </m:sup>
        </m:sSup>
      </m:oMath>
      <w:r w:rsidR="00CD4DBB" w:rsidRPr="00DE726F">
        <w:t xml:space="preserve"> selected beam, respectively. </w:t>
      </w:r>
      <w:r w:rsidR="003B181D" w:rsidRPr="00DE726F">
        <w:t>The beam power matrix can be expressed as</w:t>
      </w:r>
    </w:p>
    <w:p w14:paraId="6473643D" w14:textId="77777777" w:rsidR="003B181D" w:rsidRPr="00DE726F" w:rsidRDefault="00AD0DE0" w:rsidP="003B181D">
      <w:pPr>
        <w:pStyle w:val="BodyText"/>
        <w:rPr>
          <w:b/>
        </w:rPr>
      </w:pPr>
      <m:oMathPara>
        <m:oMath>
          <m:rad>
            <m:radPr>
              <m:degHide m:val="1"/>
              <m:ctrlPr>
                <w:rPr>
                  <w:rFonts w:ascii="Cambria Math" w:hAnsi="Cambria Math"/>
                  <w:b/>
                  <w:i/>
                </w:rPr>
              </m:ctrlPr>
            </m:radPr>
            <m:deg/>
            <m:e>
              <m:r>
                <m:rPr>
                  <m:sty m:val="bi"/>
                </m:rPr>
                <w:rPr>
                  <w:rFonts w:ascii="Cambria Math" w:hAnsi="Cambria Math"/>
                </w:rPr>
                <m:t>P</m:t>
              </m:r>
            </m:e>
          </m:rad>
          <m:r>
            <m:rPr>
              <m:sty m:val="bi"/>
            </m:rPr>
            <w:rPr>
              <w:rFonts w:ascii="Cambria Math" w:hAnsi="Cambria Math"/>
            </w:rPr>
            <m:t>=</m:t>
          </m:r>
          <m:r>
            <m:rPr>
              <m:sty m:val="p"/>
            </m:rPr>
            <w:rPr>
              <w:rFonts w:ascii="Cambria Math" w:hAnsi="Cambria Math"/>
            </w:rPr>
            <m:t>diag</m:t>
          </m:r>
          <m:d>
            <m:dPr>
              <m:ctrlPr>
                <w:rPr>
                  <w:rFonts w:ascii="Cambria Math" w:hAnsi="Cambria Math"/>
                </w:rPr>
              </m:ctrlPr>
            </m:dPr>
            <m:e>
              <m:d>
                <m:dPr>
                  <m:begChr m:val="["/>
                  <m:endChr m:val="]"/>
                  <m:ctrlPr>
                    <w:rPr>
                      <w:rFonts w:ascii="Cambria Math" w:hAnsi="Cambria Math"/>
                    </w:rPr>
                  </m:ctrlPr>
                </m:dPr>
                <m:e>
                  <m:r>
                    <w:rPr>
                      <w:rFonts w:ascii="Cambria Math" w:hAnsi="Cambria Math"/>
                    </w:rPr>
                    <m:t>1,</m:t>
                  </m:r>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r>
                            <w:rPr>
                              <w:rFonts w:ascii="Cambria Math" w:hAnsi="Cambria Math"/>
                            </w:rPr>
                            <m:t>2</m:t>
                          </m:r>
                        </m:sub>
                      </m:sSub>
                    </m:e>
                  </m:rad>
                  <m:r>
                    <w:rPr>
                      <w:rFonts w:ascii="Cambria Math" w:hAnsi="Cambria Math"/>
                    </w:rPr>
                    <m:t>,…,</m:t>
                  </m:r>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N</m:t>
                              </m:r>
                            </m:e>
                            <m:sub>
                              <m:r>
                                <w:rPr>
                                  <w:rFonts w:ascii="Cambria Math" w:hAnsi="Cambria Math"/>
                                </w:rPr>
                                <m:t>beams</m:t>
                              </m:r>
                            </m:sub>
                          </m:sSub>
                        </m:sub>
                      </m:sSub>
                    </m:e>
                  </m:rad>
                  <m:r>
                    <w:rPr>
                      <w:rFonts w:ascii="Cambria Math" w:hAnsi="Cambria Math"/>
                    </w:rPr>
                    <m:t>,1</m:t>
                  </m:r>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r>
                            <w:rPr>
                              <w:rFonts w:ascii="Cambria Math" w:hAnsi="Cambria Math"/>
                            </w:rPr>
                            <m:t>2</m:t>
                          </m:r>
                        </m:sub>
                      </m:sSub>
                    </m:e>
                  </m:rad>
                  <m:r>
                    <w:rPr>
                      <w:rFonts w:ascii="Cambria Math" w:hAnsi="Cambria Math"/>
                    </w:rPr>
                    <m:t>,…,</m:t>
                  </m:r>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N</m:t>
                              </m:r>
                            </m:e>
                            <m:sub>
                              <m:r>
                                <w:rPr>
                                  <w:rFonts w:ascii="Cambria Math" w:hAnsi="Cambria Math"/>
                                </w:rPr>
                                <m:t>beams</m:t>
                              </m:r>
                            </m:sub>
                          </m:sSub>
                        </m:sub>
                      </m:sSub>
                    </m:e>
                  </m:rad>
                </m:e>
              </m:d>
            </m:e>
          </m:d>
          <m:r>
            <m:rPr>
              <m:sty m:val="p"/>
            </m:rP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r>
            <m:rPr>
              <m:sty m:val="bi"/>
            </m:rPr>
            <w:rPr>
              <w:rFonts w:ascii="Cambria Math" w:hAnsi="Cambria Math"/>
            </w:rPr>
            <m:t>⨂</m:t>
          </m:r>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m>
                      <m:mPr>
                        <m:mcs>
                          <m:mc>
                            <m:mcPr>
                              <m:count m:val="2"/>
                              <m:mcJc m:val="center"/>
                            </m:mcPr>
                          </m:mc>
                        </m:mcs>
                        <m:ctrlPr>
                          <w:rPr>
                            <w:rFonts w:ascii="Cambria Math" w:hAnsi="Cambria Math"/>
                            <w:b/>
                            <w:i/>
                          </w:rPr>
                        </m:ctrlPr>
                      </m:mPr>
                      <m:mr>
                        <m:e>
                          <m:r>
                            <w:rPr>
                              <w:rFonts w:ascii="Cambria Math" w:hAnsi="Cambria Math"/>
                            </w:rPr>
                            <m:t>1</m:t>
                          </m:r>
                        </m:e>
                        <m:e>
                          <m:r>
                            <w:rPr>
                              <w:rFonts w:ascii="Cambria Math" w:hAnsi="Cambria Math"/>
                            </w:rPr>
                            <m:t>0</m:t>
                          </m:r>
                        </m:e>
                      </m:mr>
                      <m:mr>
                        <m:e>
                          <m:r>
                            <w:rPr>
                              <w:rFonts w:ascii="Cambria Math" w:hAnsi="Cambria Math"/>
                            </w:rPr>
                            <m:t>0</m:t>
                          </m:r>
                        </m:e>
                        <m:e>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r>
                                    <w:rPr>
                                      <w:rFonts w:ascii="Cambria Math" w:hAnsi="Cambria Math"/>
                                    </w:rPr>
                                    <m:t>2</m:t>
                                  </m:r>
                                </m:sub>
                              </m:sSub>
                            </m:e>
                          </m:rad>
                        </m:e>
                      </m:mr>
                    </m:m>
                  </m:e>
                  <m:e>
                    <m:r>
                      <m:rPr>
                        <m:sty m:val="bi"/>
                      </m:rPr>
                      <w:rPr>
                        <w:rFonts w:ascii="Cambria Math" w:hAnsi="Cambria Math"/>
                      </w:rPr>
                      <m:t>⋱</m:t>
                    </m:r>
                  </m:e>
                </m:mr>
                <m:mr>
                  <m:e>
                    <m:r>
                      <m:rPr>
                        <m:sty m:val="bi"/>
                      </m:rPr>
                      <w:rPr>
                        <w:rFonts w:ascii="Cambria Math" w:hAnsi="Cambria Math"/>
                      </w:rPr>
                      <m:t>⋱</m:t>
                    </m:r>
                  </m:e>
                  <m:e>
                    <m:m>
                      <m:mPr>
                        <m:mcs>
                          <m:mc>
                            <m:mcPr>
                              <m:count m:val="2"/>
                              <m:mcJc m:val="center"/>
                            </m:mcPr>
                          </m:mc>
                        </m:mcs>
                        <m:ctrlPr>
                          <w:rPr>
                            <w:rFonts w:ascii="Cambria Math" w:hAnsi="Cambria Math"/>
                            <w:b/>
                            <w:i/>
                          </w:rPr>
                        </m:ctrlPr>
                      </m:mPr>
                      <m:mr>
                        <m:e>
                          <m:r>
                            <m:rPr>
                              <m:sty m:val="bi"/>
                            </m:rPr>
                            <w:rPr>
                              <w:rFonts w:ascii="Cambria Math" w:hAnsi="Cambria Math"/>
                            </w:rPr>
                            <m:t>⋱</m:t>
                          </m:r>
                        </m:e>
                        <m:e>
                          <m:r>
                            <w:rPr>
                              <w:rFonts w:ascii="Cambria Math" w:hAnsi="Cambria Math"/>
                            </w:rPr>
                            <m:t>0</m:t>
                          </m:r>
                        </m:e>
                      </m:mr>
                      <m:mr>
                        <m:e>
                          <m:r>
                            <w:rPr>
                              <w:rFonts w:ascii="Cambria Math" w:hAnsi="Cambria Math"/>
                            </w:rPr>
                            <m:t>0</m:t>
                          </m:r>
                        </m:e>
                        <m:e>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N</m:t>
                                      </m:r>
                                    </m:e>
                                    <m:sub>
                                      <m:r>
                                        <w:rPr>
                                          <w:rFonts w:ascii="Cambria Math" w:hAnsi="Cambria Math"/>
                                        </w:rPr>
                                        <m:t>beams</m:t>
                                      </m:r>
                                    </m:sub>
                                  </m:sSub>
                                </m:sub>
                              </m:sSub>
                            </m:e>
                          </m:rad>
                        </m:e>
                      </m:mr>
                    </m:m>
                  </m:e>
                </m:mr>
              </m:m>
            </m:e>
          </m:d>
          <m:r>
            <m:rPr>
              <m:sty m:val="bi"/>
            </m:rPr>
            <w:rPr>
              <w:rFonts w:ascii="Cambria Math" w:hAnsi="Cambria Math"/>
            </w:rPr>
            <m:t>,</m:t>
          </m:r>
        </m:oMath>
      </m:oMathPara>
    </w:p>
    <w:p w14:paraId="1C21395A" w14:textId="716A30EF" w:rsidR="003B181D" w:rsidRPr="00DE726F" w:rsidRDefault="003B181D" w:rsidP="006311BE">
      <w:pPr>
        <w:pStyle w:val="BodyText"/>
      </w:pPr>
      <w:r w:rsidRPr="00DE726F">
        <w:t xml:space="preserve">where </w:t>
      </w:r>
      <m:oMath>
        <m:r>
          <w:rPr>
            <w:rFonts w:ascii="Cambria Math" w:hAnsi="Cambria Math"/>
          </w:rPr>
          <m:t>0≤</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 ,i=2,…,</m:t>
        </m:r>
        <m:sSub>
          <m:sSubPr>
            <m:ctrlPr>
              <w:rPr>
                <w:rFonts w:ascii="Cambria Math" w:hAnsi="Cambria Math"/>
                <w:i/>
              </w:rPr>
            </m:ctrlPr>
          </m:sSubPr>
          <m:e>
            <m:r>
              <w:rPr>
                <w:rFonts w:ascii="Cambria Math" w:hAnsi="Cambria Math"/>
              </w:rPr>
              <m:t>N</m:t>
            </m:r>
          </m:e>
          <m:sub>
            <m:r>
              <w:rPr>
                <w:rFonts w:ascii="Cambria Math" w:hAnsi="Cambria Math"/>
              </w:rPr>
              <m:t>beams</m:t>
            </m:r>
          </m:sub>
        </m:sSub>
      </m:oMath>
      <w:r w:rsidRPr="00DE726F">
        <w:t xml:space="preserve"> denotes the relative power allocation for each selected beam.</w:t>
      </w:r>
    </w:p>
    <w:p w14:paraId="11E42AC7" w14:textId="77777777" w:rsidR="00CD4DBB" w:rsidRPr="00DE726F" w:rsidRDefault="00CD4DBB" w:rsidP="006311BE">
      <w:pPr>
        <w:pStyle w:val="BodyText"/>
      </w:pPr>
    </w:p>
    <w:p w14:paraId="0AB71B55" w14:textId="343BB9F8" w:rsidR="003B181D" w:rsidRPr="00DE726F" w:rsidRDefault="00CD4DBB" w:rsidP="003B181D">
      <w:pPr>
        <w:pStyle w:val="BodyText"/>
      </w:pPr>
      <w:r w:rsidRPr="00DE726F">
        <w:t>The</w:t>
      </w:r>
      <w:r w:rsidR="003B181D" w:rsidRPr="00DE726F">
        <w:t xml:space="preserve"> enhanced W2 matrix may then be expressed as</w:t>
      </w:r>
    </w:p>
    <w:p w14:paraId="2DA03790" w14:textId="77777777" w:rsidR="003B181D" w:rsidRPr="00DE726F" w:rsidRDefault="00AD0DE0" w:rsidP="003B181D">
      <w:pPr>
        <w:pStyle w:val="BodyText"/>
        <w:rPr>
          <w:b/>
        </w:rPr>
      </w:pPr>
      <m:oMathPara>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r>
            <m:rPr>
              <m:sty m:val="bi"/>
            </m:rPr>
            <w:rPr>
              <w:rFonts w:ascii="Cambria Math" w:hAnsi="Cambria Math"/>
            </w:rPr>
            <m:t>=</m:t>
          </m:r>
          <m:d>
            <m:dPr>
              <m:begChr m:val="["/>
              <m:endChr m:val="]"/>
              <m:ctrlPr>
                <w:rPr>
                  <w:rFonts w:ascii="Cambria Math" w:hAnsi="Cambria Math"/>
                  <w:b/>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e>
                      </m:mr>
                      <m:mr>
                        <m:e>
                          <m:sSup>
                            <m:sSupPr>
                              <m:ctrlPr>
                                <w:rPr>
                                  <w:rFonts w:ascii="Cambria Math" w:hAnsi="Cambria Math"/>
                                  <w:i/>
                                </w:rPr>
                              </m:ctrlPr>
                            </m:sSupPr>
                            <m:e>
                              <m:r>
                                <w:rPr>
                                  <w:rFonts w:ascii="Cambria Math" w:hAnsi="Cambria Math"/>
                                </w:rPr>
                                <m:t>e</m:t>
                              </m:r>
                            </m:e>
                            <m:sup>
                              <m:r>
                                <w:rPr>
                                  <w:rFonts w:ascii="Cambria Math" w:hAnsi="Cambria Math"/>
                                </w:rPr>
                                <m:t>j</m:t>
                              </m:r>
                              <m:sSubSup>
                                <m:sSubSupPr>
                                  <m:ctrlPr>
                                    <w:rPr>
                                      <w:rFonts w:ascii="Cambria Math" w:hAnsi="Cambria Math"/>
                                      <w:i/>
                                    </w:rPr>
                                  </m:ctrlPr>
                                </m:sSubSupPr>
                                <m:e>
                                  <m:r>
                                    <w:rPr>
                                      <w:rFonts w:ascii="Cambria Math" w:hAnsi="Cambria Math"/>
                                    </w:rPr>
                                    <m:t>α</m:t>
                                  </m:r>
                                </m:e>
                                <m:sub>
                                  <m:r>
                                    <w:rPr>
                                      <w:rFonts w:ascii="Cambria Math" w:hAnsi="Cambria Math"/>
                                    </w:rPr>
                                    <m:t>2</m:t>
                                  </m:r>
                                </m:sub>
                                <m:sup>
                                  <m:d>
                                    <m:dPr>
                                      <m:ctrlPr>
                                        <w:rPr>
                                          <w:rFonts w:ascii="Cambria Math" w:hAnsi="Cambria Math"/>
                                          <w:i/>
                                        </w:rPr>
                                      </m:ctrlPr>
                                    </m:dPr>
                                    <m:e>
                                      <m:r>
                                        <w:rPr>
                                          <w:rFonts w:ascii="Cambria Math" w:hAnsi="Cambria Math"/>
                                        </w:rPr>
                                        <m:t>1</m:t>
                                      </m:r>
                                    </m:e>
                                  </m:d>
                                </m:sup>
                              </m:sSubSup>
                            </m:sup>
                          </m:sSup>
                        </m:e>
                      </m:mr>
                    </m:m>
                  </m:e>
                </m:mr>
                <m:mr>
                  <m:e>
                    <m:m>
                      <m:mPr>
                        <m:mcs>
                          <m:mc>
                            <m:mcPr>
                              <m:count m:val="1"/>
                              <m:mcJc m:val="center"/>
                            </m:mcPr>
                          </m:mc>
                        </m:mcs>
                        <m:ctrlPr>
                          <w:rPr>
                            <w:rFonts w:ascii="Cambria Math" w:hAnsi="Cambria Math"/>
                            <w:i/>
                          </w:rPr>
                        </m:ctrlPr>
                      </m:mPr>
                      <m:mr>
                        <m:e>
                          <m:r>
                            <w:rPr>
                              <w:rFonts w:ascii="Cambria Math" w:hAnsi="Cambria Math"/>
                            </w:rPr>
                            <m:t>⋮</m:t>
                          </m:r>
                        </m:e>
                      </m:mr>
                      <m:mr>
                        <m:e>
                          <m:sSup>
                            <m:sSupPr>
                              <m:ctrlPr>
                                <w:rPr>
                                  <w:rFonts w:ascii="Cambria Math" w:hAnsi="Cambria Math"/>
                                  <w:i/>
                                </w:rPr>
                              </m:ctrlPr>
                            </m:sSupPr>
                            <m:e>
                              <m:r>
                                <w:rPr>
                                  <w:rFonts w:ascii="Cambria Math" w:hAnsi="Cambria Math"/>
                                </w:rPr>
                                <m:t>e</m:t>
                              </m:r>
                            </m:e>
                            <m:sup>
                              <m:r>
                                <w:rPr>
                                  <w:rFonts w:ascii="Cambria Math" w:hAnsi="Cambria Math"/>
                                </w:rPr>
                                <m:t>j</m:t>
                              </m:r>
                              <m:sSubSup>
                                <m:sSubSupPr>
                                  <m:ctrlPr>
                                    <w:rPr>
                                      <w:rFonts w:ascii="Cambria Math" w:hAnsi="Cambria Math"/>
                                      <w:i/>
                                    </w:rPr>
                                  </m:ctrlPr>
                                </m:sSubSupPr>
                                <m:e>
                                  <m:r>
                                    <w:rPr>
                                      <w:rFonts w:ascii="Cambria Math" w:hAnsi="Cambria Math"/>
                                    </w:rPr>
                                    <m:t>α</m:t>
                                  </m:r>
                                </m:e>
                                <m:sub>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beams</m:t>
                                      </m:r>
                                    </m:sub>
                                  </m:sSub>
                                </m:sub>
                                <m:sup>
                                  <m:d>
                                    <m:dPr>
                                      <m:ctrlPr>
                                        <w:rPr>
                                          <w:rFonts w:ascii="Cambria Math" w:hAnsi="Cambria Math"/>
                                          <w:i/>
                                        </w:rPr>
                                      </m:ctrlPr>
                                    </m:dPr>
                                    <m:e>
                                      <m:r>
                                        <w:rPr>
                                          <w:rFonts w:ascii="Cambria Math" w:hAnsi="Cambria Math"/>
                                        </w:rPr>
                                        <m:t>1</m:t>
                                      </m:r>
                                    </m:e>
                                  </m:d>
                                </m:sup>
                              </m:sSubSup>
                            </m:sup>
                          </m:sSup>
                        </m:e>
                      </m:mr>
                    </m:m>
                  </m:e>
                </m:mr>
              </m:m>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m:t>
                          </m:r>
                        </m:e>
                      </m:mr>
                      <m:mr>
                        <m:e>
                          <m:r>
                            <w:rPr>
                              <w:rFonts w:ascii="Cambria Math" w:hAnsi="Cambria Math"/>
                            </w:rPr>
                            <m:t>…</m:t>
                          </m:r>
                        </m:e>
                      </m:mr>
                    </m:m>
                  </m:e>
                </m:mr>
                <m:mr>
                  <m:e>
                    <m:r>
                      <w:rPr>
                        <w:rFonts w:ascii="Cambria Math" w:hAnsi="Cambria Math"/>
                      </w:rPr>
                      <m:t>…</m:t>
                    </m:r>
                  </m:e>
                </m:mr>
              </m:m>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e>
                      </m:mr>
                      <m:mr>
                        <m:e>
                          <m:sSup>
                            <m:sSupPr>
                              <m:ctrlPr>
                                <w:rPr>
                                  <w:rFonts w:ascii="Cambria Math" w:hAnsi="Cambria Math"/>
                                  <w:i/>
                                </w:rPr>
                              </m:ctrlPr>
                            </m:sSupPr>
                            <m:e>
                              <m:r>
                                <w:rPr>
                                  <w:rFonts w:ascii="Cambria Math" w:hAnsi="Cambria Math"/>
                                </w:rPr>
                                <m:t>e</m:t>
                              </m:r>
                            </m:e>
                            <m:sup>
                              <m:r>
                                <w:rPr>
                                  <w:rFonts w:ascii="Cambria Math" w:hAnsi="Cambria Math"/>
                                </w:rPr>
                                <m:t>j</m:t>
                              </m:r>
                              <m:sSubSup>
                                <m:sSubSupPr>
                                  <m:ctrlPr>
                                    <w:rPr>
                                      <w:rFonts w:ascii="Cambria Math" w:hAnsi="Cambria Math"/>
                                      <w:i/>
                                    </w:rPr>
                                  </m:ctrlPr>
                                </m:sSubSupPr>
                                <m:e>
                                  <m:r>
                                    <w:rPr>
                                      <w:rFonts w:ascii="Cambria Math" w:hAnsi="Cambria Math"/>
                                    </w:rPr>
                                    <m:t>α</m:t>
                                  </m:r>
                                </m:e>
                                <m:sub>
                                  <m:r>
                                    <w:rPr>
                                      <w:rFonts w:ascii="Cambria Math" w:hAnsi="Cambria Math"/>
                                    </w:rPr>
                                    <m:t>2</m:t>
                                  </m:r>
                                </m:sub>
                                <m:sup>
                                  <m:d>
                                    <m:dPr>
                                      <m:ctrlPr>
                                        <w:rPr>
                                          <w:rFonts w:ascii="Cambria Math" w:hAnsi="Cambria Math"/>
                                          <w:i/>
                                        </w:rPr>
                                      </m:ctrlPr>
                                    </m:dPr>
                                    <m:e>
                                      <m:r>
                                        <w:rPr>
                                          <w:rFonts w:ascii="Cambria Math" w:hAnsi="Cambria Math"/>
                                        </w:rPr>
                                        <m:t>r</m:t>
                                      </m:r>
                                    </m:e>
                                  </m:d>
                                </m:sup>
                              </m:sSubSup>
                            </m:sup>
                          </m:sSup>
                        </m:e>
                      </m:mr>
                    </m:m>
                  </m:e>
                </m:mr>
                <m:mr>
                  <m:e>
                    <m:m>
                      <m:mPr>
                        <m:mcs>
                          <m:mc>
                            <m:mcPr>
                              <m:count m:val="1"/>
                              <m:mcJc m:val="center"/>
                            </m:mcPr>
                          </m:mc>
                        </m:mcs>
                        <m:ctrlPr>
                          <w:rPr>
                            <w:rFonts w:ascii="Cambria Math" w:hAnsi="Cambria Math"/>
                            <w:i/>
                          </w:rPr>
                        </m:ctrlPr>
                      </m:mPr>
                      <m:mr>
                        <m:e>
                          <m:r>
                            <w:rPr>
                              <w:rFonts w:ascii="Cambria Math" w:hAnsi="Cambria Math"/>
                            </w:rPr>
                            <m:t>⋮</m:t>
                          </m:r>
                        </m:e>
                      </m:mr>
                      <m:mr>
                        <m:e>
                          <m:sSup>
                            <m:sSupPr>
                              <m:ctrlPr>
                                <w:rPr>
                                  <w:rFonts w:ascii="Cambria Math" w:hAnsi="Cambria Math"/>
                                  <w:i/>
                                </w:rPr>
                              </m:ctrlPr>
                            </m:sSupPr>
                            <m:e>
                              <m:r>
                                <w:rPr>
                                  <w:rFonts w:ascii="Cambria Math" w:hAnsi="Cambria Math"/>
                                </w:rPr>
                                <m:t>e</m:t>
                              </m:r>
                            </m:e>
                            <m:sup>
                              <m:r>
                                <w:rPr>
                                  <w:rFonts w:ascii="Cambria Math" w:hAnsi="Cambria Math"/>
                                </w:rPr>
                                <m:t>j</m:t>
                              </m:r>
                              <m:sSubSup>
                                <m:sSubSupPr>
                                  <m:ctrlPr>
                                    <w:rPr>
                                      <w:rFonts w:ascii="Cambria Math" w:hAnsi="Cambria Math"/>
                                      <w:i/>
                                    </w:rPr>
                                  </m:ctrlPr>
                                </m:sSubSupPr>
                                <m:e>
                                  <m:r>
                                    <w:rPr>
                                      <w:rFonts w:ascii="Cambria Math" w:hAnsi="Cambria Math"/>
                                    </w:rPr>
                                    <m:t>α</m:t>
                                  </m:r>
                                </m:e>
                                <m:sub>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beams</m:t>
                                      </m:r>
                                    </m:sub>
                                  </m:sSub>
                                </m:sub>
                                <m:sup>
                                  <m:d>
                                    <m:dPr>
                                      <m:ctrlPr>
                                        <w:rPr>
                                          <w:rFonts w:ascii="Cambria Math" w:hAnsi="Cambria Math"/>
                                          <w:i/>
                                        </w:rPr>
                                      </m:ctrlPr>
                                    </m:dPr>
                                    <m:e>
                                      <m:r>
                                        <w:rPr>
                                          <w:rFonts w:ascii="Cambria Math" w:hAnsi="Cambria Math"/>
                                        </w:rPr>
                                        <m:t>r</m:t>
                                      </m:r>
                                    </m:e>
                                  </m:d>
                                </m:sup>
                              </m:sSubSup>
                            </m:sup>
                          </m:sSup>
                        </m:e>
                      </m:mr>
                    </m:m>
                  </m:e>
                </m:mr>
              </m:m>
            </m:e>
          </m:d>
          <m:r>
            <m:rPr>
              <m:sty m:val="bi"/>
            </m:rPr>
            <w:rPr>
              <w:rFonts w:ascii="Cambria Math" w:hAnsi="Cambria Math"/>
            </w:rPr>
            <m:t>,</m:t>
          </m:r>
        </m:oMath>
      </m:oMathPara>
    </w:p>
    <w:p w14:paraId="61721398" w14:textId="574E1B3E" w:rsidR="00151DFC" w:rsidRPr="00DE726F" w:rsidRDefault="003B181D" w:rsidP="003B181D">
      <w:pPr>
        <w:pStyle w:val="BodyText"/>
      </w:pPr>
      <w:r w:rsidRPr="00DE726F">
        <w:t xml:space="preserve">where </w:t>
      </w:r>
      <m:oMath>
        <m:r>
          <w:rPr>
            <w:rFonts w:ascii="Cambria Math" w:hAnsi="Cambria Math"/>
          </w:rPr>
          <m:t>r</m:t>
        </m:r>
      </m:oMath>
      <w:r w:rsidRPr="00DE726F">
        <w:t xml:space="preserve"> is the transmission rank, </w:t>
      </w:r>
      <m:oMath>
        <m:sSub>
          <m:sSubPr>
            <m:ctrlPr>
              <w:rPr>
                <w:rFonts w:ascii="Cambria Math" w:hAnsi="Cambria Math"/>
                <w:i/>
              </w:rPr>
            </m:ctrlPr>
          </m:sSubPr>
          <m:e>
            <m:r>
              <w:rPr>
                <w:rFonts w:ascii="Cambria Math" w:hAnsi="Cambria Math"/>
              </w:rPr>
              <m:t>N</m:t>
            </m:r>
          </m:e>
          <m:sub>
            <m:r>
              <w:rPr>
                <w:rFonts w:ascii="Cambria Math" w:hAnsi="Cambria Math"/>
              </w:rPr>
              <m:t>beams</m:t>
            </m:r>
          </m:sub>
        </m:sSub>
      </m:oMath>
      <w:r w:rsidRPr="00DE726F">
        <w:t xml:space="preserve"> is the number of DFT beams in W1 per polarization and </w:t>
      </w:r>
      <m:oMath>
        <m:sSup>
          <m:sSupPr>
            <m:ctrlPr>
              <w:rPr>
                <w:rFonts w:ascii="Cambria Math" w:hAnsi="Cambria Math"/>
                <w:i/>
              </w:rPr>
            </m:ctrlPr>
          </m:sSupPr>
          <m:e>
            <m:r>
              <w:rPr>
                <w:rFonts w:ascii="Cambria Math" w:hAnsi="Cambria Math"/>
              </w:rPr>
              <m:t>e</m:t>
            </m:r>
          </m:e>
          <m:sup>
            <m:r>
              <w:rPr>
                <w:rFonts w:ascii="Cambria Math" w:hAnsi="Cambria Math"/>
              </w:rPr>
              <m:t>j</m:t>
            </m:r>
            <m:sSubSup>
              <m:sSubSupPr>
                <m:ctrlPr>
                  <w:rPr>
                    <w:rFonts w:ascii="Cambria Math" w:hAnsi="Cambria Math"/>
                    <w:i/>
                  </w:rPr>
                </m:ctrlPr>
              </m:sSubSupPr>
              <m:e>
                <m:r>
                  <w:rPr>
                    <w:rFonts w:ascii="Cambria Math" w:hAnsi="Cambria Math"/>
                  </w:rPr>
                  <m:t>α</m:t>
                </m:r>
              </m:e>
              <m:sub>
                <m:r>
                  <w:rPr>
                    <w:rFonts w:ascii="Cambria Math" w:hAnsi="Cambria Math"/>
                  </w:rPr>
                  <m:t>k</m:t>
                </m:r>
              </m:sub>
              <m:sup>
                <m:d>
                  <m:dPr>
                    <m:ctrlPr>
                      <w:rPr>
                        <w:rFonts w:ascii="Cambria Math" w:hAnsi="Cambria Math"/>
                        <w:i/>
                      </w:rPr>
                    </m:ctrlPr>
                  </m:dPr>
                  <m:e>
                    <m:r>
                      <w:rPr>
                        <w:rFonts w:ascii="Cambria Math" w:hAnsi="Cambria Math"/>
                      </w:rPr>
                      <m:t>l</m:t>
                    </m:r>
                  </m:e>
                </m:d>
              </m:sup>
            </m:sSubSup>
          </m:sup>
        </m:sSup>
      </m:oMath>
      <w:r w:rsidRPr="00DE726F">
        <w:t xml:space="preserve"> is a co-phasing factor from a PSK alphabet intended for the </w:t>
      </w:r>
      <m:oMath>
        <m:sSup>
          <m:sSupPr>
            <m:ctrlPr>
              <w:rPr>
                <w:rFonts w:ascii="Cambria Math" w:hAnsi="Cambria Math"/>
                <w:i/>
              </w:rPr>
            </m:ctrlPr>
          </m:sSupPr>
          <m:e>
            <m:r>
              <w:rPr>
                <w:rFonts w:ascii="Cambria Math" w:hAnsi="Cambria Math"/>
              </w:rPr>
              <m:t>k</m:t>
            </m:r>
          </m:e>
          <m:sup>
            <m:r>
              <w:rPr>
                <w:rFonts w:ascii="Cambria Math" w:hAnsi="Cambria Math"/>
              </w:rPr>
              <m:t>th</m:t>
            </m:r>
          </m:sup>
        </m:sSup>
      </m:oMath>
      <w:r w:rsidRPr="00DE726F">
        <w:t xml:space="preserve"> column of W1 and the </w:t>
      </w:r>
      <m:oMath>
        <m:sSup>
          <m:sSupPr>
            <m:ctrlPr>
              <w:rPr>
                <w:rFonts w:ascii="Cambria Math" w:hAnsi="Cambria Math"/>
                <w:i/>
              </w:rPr>
            </m:ctrlPr>
          </m:sSupPr>
          <m:e>
            <m:r>
              <w:rPr>
                <w:rFonts w:ascii="Cambria Math" w:hAnsi="Cambria Math"/>
              </w:rPr>
              <m:t>l</m:t>
            </m:r>
          </m:e>
          <m:sup>
            <m:r>
              <w:rPr>
                <w:rFonts w:ascii="Cambria Math" w:hAnsi="Cambria Math"/>
              </w:rPr>
              <m:t>th</m:t>
            </m:r>
          </m:sup>
        </m:sSup>
      </m:oMath>
      <w:r w:rsidRPr="00DE726F">
        <w:t xml:space="preserve"> layer.</w:t>
      </w:r>
    </w:p>
    <w:p w14:paraId="0EB105A4" w14:textId="44DFC82B" w:rsidR="00671441" w:rsidRPr="00DE726F" w:rsidRDefault="00151DFC" w:rsidP="006311BE">
      <w:pPr>
        <w:pStyle w:val="BodyText"/>
      </w:pPr>
      <w:r w:rsidRPr="00DE726F">
        <w:t xml:space="preserve">Given that W1 comprises </w:t>
      </w:r>
      <m:oMath>
        <m:sSub>
          <m:sSubPr>
            <m:ctrlPr>
              <w:rPr>
                <w:rFonts w:ascii="Cambria Math" w:hAnsi="Cambria Math"/>
                <w:i/>
              </w:rPr>
            </m:ctrlPr>
          </m:sSubPr>
          <m:e>
            <m:r>
              <w:rPr>
                <w:rFonts w:ascii="Cambria Math" w:hAnsi="Cambria Math"/>
              </w:rPr>
              <m:t>N</m:t>
            </m:r>
          </m:e>
          <m:sub>
            <m:r>
              <w:rPr>
                <w:rFonts w:ascii="Cambria Math" w:hAnsi="Cambria Math"/>
              </w:rPr>
              <m:t>beams</m:t>
            </m:r>
          </m:sub>
        </m:sSub>
      </m:oMath>
      <w:r w:rsidRPr="00DE726F">
        <w:t xml:space="preserve"> beams, that the relative power allocations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DE726F">
        <w:t xml:space="preserve"> may be selected from </w:t>
      </w:r>
      <m:oMath>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N</m:t>
                </m:r>
              </m:e>
              <m:sub>
                <m:r>
                  <w:rPr>
                    <w:rFonts w:ascii="Cambria Math" w:hAnsi="Cambria Math"/>
                  </w:rPr>
                  <m:t>bits,power</m:t>
                </m:r>
              </m:sub>
            </m:sSub>
          </m:sup>
        </m:sSup>
      </m:oMath>
      <w:r w:rsidRPr="00DE726F">
        <w:t xml:space="preserve"> different values and that the co-phasing factors may be selected from a </w:t>
      </w:r>
      <m:oMath>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N</m:t>
                </m:r>
              </m:e>
              <m:sub>
                <m:r>
                  <w:rPr>
                    <w:rFonts w:ascii="Cambria Math" w:hAnsi="Cambria Math"/>
                  </w:rPr>
                  <m:t>bits,phase</m:t>
                </m:r>
              </m:sub>
            </m:sSub>
          </m:sup>
        </m:sSup>
      </m:oMath>
      <w:r w:rsidRPr="00DE726F">
        <w:t>-PSK constellation, the resulting feedback overhead will be as follows.</w:t>
      </w:r>
    </w:p>
    <w:p w14:paraId="2C812F01" w14:textId="580F01EC" w:rsidR="00CD4DBB" w:rsidRPr="00DE726F" w:rsidRDefault="00CD4DBB" w:rsidP="00CD4DBB">
      <w:pPr>
        <w:pStyle w:val="BodyText"/>
        <w:rPr>
          <w:b/>
        </w:rPr>
      </w:pPr>
      <w:r w:rsidRPr="00DE726F">
        <w:rPr>
          <w:b/>
        </w:rPr>
        <w:t>Overhead calculation:</w:t>
      </w:r>
    </w:p>
    <w:p w14:paraId="52C98E94" w14:textId="12CB6B48" w:rsidR="00151DFC" w:rsidRPr="00DE726F" w:rsidRDefault="00151DFC" w:rsidP="00151DFC">
      <w:pPr>
        <w:pStyle w:val="BodyText"/>
        <w:numPr>
          <w:ilvl w:val="0"/>
          <w:numId w:val="24"/>
        </w:numPr>
        <w:rPr>
          <w:b/>
        </w:rPr>
      </w:pPr>
      <w:r w:rsidRPr="00DE726F">
        <w:t>For W1 (wideband):</w:t>
      </w:r>
    </w:p>
    <w:p w14:paraId="4E0F619A" w14:textId="20DF689F" w:rsidR="00151DFC" w:rsidRPr="00DE726F" w:rsidRDefault="00151DFC" w:rsidP="00151DFC">
      <w:pPr>
        <w:pStyle w:val="BodyText"/>
        <w:numPr>
          <w:ilvl w:val="1"/>
          <w:numId w:val="18"/>
        </w:numPr>
      </w:pPr>
      <w:r w:rsidRPr="00DE726F">
        <w:t xml:space="preserve">Beam selection + rotation: </w:t>
      </w:r>
      <m:oMath>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ctrlPr>
              <w:rPr>
                <w:rFonts w:ascii="Cambria Math" w:hAnsi="Cambria Math"/>
                <w:i/>
              </w:rPr>
            </m:ctrlPr>
          </m:fName>
          <m:e>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ctrlPr>
              <w:rPr>
                <w:rFonts w:ascii="Cambria Math" w:hAnsi="Cambria Math"/>
                <w:i/>
              </w:rPr>
            </m:ctrlPr>
          </m:e>
        </m:func>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Q</m:t>
                </m:r>
              </m:e>
              <m:sub>
                <m:r>
                  <w:rPr>
                    <w:rFonts w:ascii="Cambria Math" w:hAnsi="Cambria Math"/>
                  </w:rPr>
                  <m:t>1</m:t>
                </m:r>
              </m:sub>
            </m:sSub>
            <m:sSub>
              <m:sSubPr>
                <m:ctrlPr>
                  <w:rPr>
                    <w:rFonts w:ascii="Cambria Math" w:hAnsi="Cambria Math"/>
                    <w:i/>
                  </w:rPr>
                </m:ctrlPr>
              </m:sSubPr>
              <m:e>
                <m:r>
                  <w:rPr>
                    <w:rFonts w:ascii="Cambria Math" w:hAnsi="Cambria Math"/>
                  </w:rPr>
                  <m:t>Q</m:t>
                </m:r>
              </m:e>
              <m:sub>
                <m:r>
                  <w:rPr>
                    <w:rFonts w:ascii="Cambria Math" w:hAnsi="Cambria Math"/>
                  </w:rPr>
                  <m:t>2</m:t>
                </m:r>
              </m:sub>
            </m:sSub>
          </m:e>
        </m:func>
      </m:oMath>
      <w:r w:rsidRPr="00DE726F">
        <w:t xml:space="preserve"> bits </w:t>
      </w:r>
    </w:p>
    <w:p w14:paraId="3F20301B" w14:textId="77777777" w:rsidR="00151DFC" w:rsidRPr="00DE726F" w:rsidRDefault="00151DFC" w:rsidP="00151DFC">
      <w:pPr>
        <w:pStyle w:val="BodyText"/>
        <w:numPr>
          <w:ilvl w:val="2"/>
          <w:numId w:val="18"/>
        </w:numPr>
      </w:pPr>
      <m:oMath>
        <m:r>
          <w:rPr>
            <w:rFonts w:ascii="Cambria Math" w:hAnsi="Cambria Math"/>
          </w:rPr>
          <m:t>4</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+4</m:t>
        </m:r>
      </m:oMath>
      <w:r w:rsidRPr="00DE726F">
        <w:t xml:space="preserve"> bits assuming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=4</m:t>
        </m:r>
      </m:oMath>
    </w:p>
    <w:p w14:paraId="3A037C35" w14:textId="38273F7E" w:rsidR="00CD4DBB" w:rsidRPr="00DE726F" w:rsidRDefault="00CD4DBB" w:rsidP="00151DFC">
      <w:pPr>
        <w:pStyle w:val="BodyText"/>
        <w:numPr>
          <w:ilvl w:val="1"/>
          <w:numId w:val="18"/>
        </w:numPr>
      </w:pPr>
      <w:r w:rsidRPr="00DE726F">
        <w:t xml:space="preserve">Beam power </w:t>
      </w:r>
      <w:r w:rsidR="00151DFC" w:rsidRPr="00DE726F">
        <w:t>selection</w:t>
      </w:r>
      <w:r w:rsidRPr="00DE726F">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bits,power</m:t>
            </m:r>
          </m:sub>
        </m:sSub>
      </m:oMath>
      <w:r w:rsidRPr="00DE726F">
        <w:t xml:space="preserve"> </w:t>
      </w:r>
      <w:r w:rsidR="00151DFC" w:rsidRPr="00DE726F">
        <w:t>bits</w:t>
      </w:r>
    </w:p>
    <w:p w14:paraId="32C0D898" w14:textId="6A77F6E2" w:rsidR="00CD4DBB" w:rsidRPr="00DE726F" w:rsidRDefault="00151DFC" w:rsidP="0091257A">
      <w:pPr>
        <w:pStyle w:val="BodyText"/>
        <w:numPr>
          <w:ilvl w:val="0"/>
          <w:numId w:val="18"/>
        </w:numPr>
      </w:pPr>
      <w:r w:rsidRPr="00DE726F">
        <w:t xml:space="preserve">For </w:t>
      </w:r>
      <w:r w:rsidR="009A0A71" w:rsidRPr="00DE726F">
        <w:t>W</w:t>
      </w:r>
      <w:r w:rsidR="009A0A71">
        <w:t>2</w:t>
      </w:r>
      <w:r w:rsidR="009A0A71" w:rsidRPr="00DE726F">
        <w:t xml:space="preserve"> </w:t>
      </w:r>
      <w:r w:rsidRPr="00DE726F">
        <w:t>(subband):</w:t>
      </w:r>
      <w:r w:rsidR="0091257A" w:rsidRPr="00DE726F">
        <w:t xml:space="preserve"> </w:t>
      </w:r>
      <w:r w:rsidR="00CD4DBB" w:rsidRPr="00DE726F">
        <w:t xml:space="preserve"> </w:t>
      </w:r>
      <m:oMath>
        <m:r>
          <w:rPr>
            <w:rFonts w:ascii="Cambria Math" w:hAnsi="Cambria Math"/>
          </w:rPr>
          <m:t>2</m:t>
        </m:r>
        <m:d>
          <m:dPr>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bits,phase</m:t>
            </m:r>
          </m:sub>
        </m:sSub>
      </m:oMath>
      <w:r w:rsidR="00CD4DBB" w:rsidRPr="00DE726F">
        <w:t xml:space="preserve"> per subband, assuming rank-2 report</w:t>
      </w:r>
    </w:p>
    <w:p w14:paraId="25E6C458" w14:textId="735F61BD" w:rsidR="006311BE" w:rsidRPr="00DE726F" w:rsidRDefault="00CD4DBB" w:rsidP="00522F57">
      <w:pPr>
        <w:pStyle w:val="BodyText"/>
        <w:numPr>
          <w:ilvl w:val="0"/>
          <w:numId w:val="18"/>
        </w:numPr>
      </w:pPr>
      <w:r w:rsidRPr="00DE726F">
        <w:t xml:space="preserve">Assuming 9 subbands, the total overhead: </w:t>
      </w:r>
      <m:oMath>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ctrlPr>
              <w:rPr>
                <w:rFonts w:ascii="Cambria Math" w:hAnsi="Cambria Math"/>
                <w:i/>
              </w:rPr>
            </m:ctrlPr>
          </m:fName>
          <m:e>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ctrlPr>
              <w:rPr>
                <w:rFonts w:ascii="Cambria Math" w:hAnsi="Cambria Math"/>
                <w:i/>
              </w:rPr>
            </m:ctrlPr>
          </m:e>
        </m:func>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Q</m:t>
                </m:r>
              </m:e>
              <m:sub>
                <m:r>
                  <w:rPr>
                    <w:rFonts w:ascii="Cambria Math" w:hAnsi="Cambria Math"/>
                  </w:rPr>
                  <m:t>1</m:t>
                </m:r>
              </m:sub>
            </m:sSub>
            <m:sSub>
              <m:sSubPr>
                <m:ctrlPr>
                  <w:rPr>
                    <w:rFonts w:ascii="Cambria Math" w:hAnsi="Cambria Math"/>
                    <w:i/>
                  </w:rPr>
                </m:ctrlPr>
              </m:sSubPr>
              <m:e>
                <m:r>
                  <w:rPr>
                    <w:rFonts w:ascii="Cambria Math" w:hAnsi="Cambria Math"/>
                  </w:rPr>
                  <m:t>Q</m:t>
                </m:r>
              </m:e>
              <m:sub>
                <m:r>
                  <w:rPr>
                    <w:rFonts w:ascii="Cambria Math" w:hAnsi="Cambria Math"/>
                  </w:rPr>
                  <m:t>2</m:t>
                </m:r>
              </m:sub>
            </m:sSub>
          </m:e>
        </m:func>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bea</m:t>
                </m:r>
                <m:r>
                  <w:rPr>
                    <w:rFonts w:ascii="Cambria Math" w:hAnsi="Cambria Math"/>
                  </w:rPr>
                  <m:t>ms</m:t>
                </m:r>
              </m:sub>
            </m:sSub>
            <m: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bits,power</m:t>
            </m:r>
          </m:sub>
        </m:sSub>
        <m:r>
          <m:rPr>
            <m:sty m:val="p"/>
          </m:rPr>
          <w:rPr>
            <w:rFonts w:ascii="Cambria Math" w:hAnsi="Cambria Math"/>
          </w:rPr>
          <m:t xml:space="preserve">+ </m:t>
        </m:r>
        <m:r>
          <w:rPr>
            <w:rFonts w:ascii="Cambria Math" w:hAnsi="Cambria Math"/>
          </w:rPr>
          <m:t>9⋅</m:t>
        </m:r>
        <m:r>
          <m:rPr>
            <m:sty m:val="p"/>
          </m:rPr>
          <w:rPr>
            <w:rFonts w:ascii="Cambria Math" w:hAnsi="Cambria Math"/>
          </w:rPr>
          <m:t xml:space="preserve"> </m:t>
        </m:r>
        <m:r>
          <w:rPr>
            <w:rFonts w:ascii="Cambria Math" w:hAnsi="Cambria Math"/>
          </w:rPr>
          <m:t>2</m:t>
        </m:r>
        <m:d>
          <m:dPr>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bits,phase</m:t>
            </m:r>
          </m:sub>
        </m:sSub>
      </m:oMath>
    </w:p>
    <w:p w14:paraId="2DC32FF8" w14:textId="77777777" w:rsidR="0070401B" w:rsidRPr="00DE726F" w:rsidRDefault="0070401B" w:rsidP="00B94937">
      <w:pPr>
        <w:pStyle w:val="BodyText"/>
      </w:pPr>
    </w:p>
    <w:p w14:paraId="341406D3" w14:textId="1C2AABBE" w:rsidR="00BF0714" w:rsidRPr="00DE726F" w:rsidRDefault="0091257A" w:rsidP="00BF0714">
      <w:pPr>
        <w:pStyle w:val="Heading1"/>
        <w:rPr>
          <w:lang w:eastAsia="ja-JP"/>
        </w:rPr>
      </w:pPr>
      <w:r w:rsidRPr="00DE726F">
        <w:rPr>
          <w:lang w:eastAsia="ja-JP"/>
        </w:rPr>
        <w:t>Evaluation results</w:t>
      </w:r>
    </w:p>
    <w:p w14:paraId="28A0287F" w14:textId="2574E51B" w:rsidR="0091257A" w:rsidRPr="00DE726F" w:rsidRDefault="0091257A" w:rsidP="005D40FE">
      <w:pPr>
        <w:pStyle w:val="BodyText"/>
        <w:rPr>
          <w:lang w:eastAsia="ja-JP"/>
        </w:rPr>
      </w:pPr>
      <w:r w:rsidRPr="00DE726F">
        <w:rPr>
          <w:lang w:eastAsia="ja-JP"/>
        </w:rPr>
        <w:t>As per our observation in Section 2, we compare the proposed explicit and implicit feedback schemes as a function of their respective feedback overhead. For each scheme, we simulate a number of systems with different paramet</w:t>
      </w:r>
      <w:r w:rsidR="009A0A71">
        <w:rPr>
          <w:lang w:eastAsia="ja-JP"/>
        </w:rPr>
        <w:t>e</w:t>
      </w:r>
      <w:r w:rsidRPr="00DE726F">
        <w:rPr>
          <w:lang w:eastAsia="ja-JP"/>
        </w:rPr>
        <w:t xml:space="preserve">rizations and thus a different level of performance and feedback overhead. For the explicit feedback scheme, systems with different numbers of beams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beams</m:t>
            </m:r>
          </m:sub>
        </m:sSub>
      </m:oMath>
      <w:r w:rsidRPr="00DE726F">
        <w:rPr>
          <w:lang w:eastAsia="ja-JP"/>
        </w:rPr>
        <w:t xml:space="preserve"> and different number of bits for coefficient quantization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bits/coeff</m:t>
            </m:r>
          </m:sub>
        </m:sSub>
      </m:oMath>
      <w:r w:rsidRPr="00DE726F">
        <w:rPr>
          <w:lang w:eastAsia="ja-JP"/>
        </w:rPr>
        <w:t xml:space="preserve"> have been simulated</w:t>
      </w:r>
      <w:r w:rsidRPr="00DE726F">
        <w:t xml:space="preserve">. For the implicit feedback scheme, systems </w:t>
      </w:r>
      <w:r w:rsidRPr="00DE726F">
        <w:rPr>
          <w:lang w:eastAsia="ja-JP"/>
        </w:rPr>
        <w:t xml:space="preserve">with different numbers of beams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beams</m:t>
            </m:r>
          </m:sub>
        </m:sSub>
      </m:oMath>
      <w:r w:rsidRPr="00DE726F">
        <w:rPr>
          <w:lang w:eastAsia="ja-JP"/>
        </w:rPr>
        <w:t xml:space="preserve">, </w:t>
      </w:r>
      <w:r w:rsidRPr="00DE726F">
        <w:rPr>
          <w:lang w:eastAsia="ja-JP"/>
        </w:rPr>
        <w:lastRenderedPageBreak/>
        <w:t xml:space="preserve">different number of bits for allocating beam power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bits,power</m:t>
            </m:r>
          </m:sub>
        </m:sSub>
        <m:r>
          <w:rPr>
            <w:rFonts w:ascii="Cambria Math" w:hAnsi="Cambria Math"/>
            <w:lang w:eastAsia="ja-JP"/>
          </w:rPr>
          <m:t xml:space="preserve"> </m:t>
        </m:r>
      </m:oMath>
      <w:r w:rsidRPr="00DE726F">
        <w:rPr>
          <w:lang w:eastAsia="ja-JP"/>
        </w:rPr>
        <w:t>and different PSK alphabets for co-phasing in W2 have been simulated.</w:t>
      </w:r>
    </w:p>
    <w:p w14:paraId="7F569C4C" w14:textId="17472262" w:rsidR="005D40FE" w:rsidRPr="00DE726F" w:rsidRDefault="0091257A" w:rsidP="005D40FE">
      <w:pPr>
        <w:pStyle w:val="BodyText"/>
        <w:rPr>
          <w:lang w:eastAsia="ja-JP"/>
        </w:rPr>
      </w:pPr>
      <w:r w:rsidRPr="00DE726F">
        <w:rPr>
          <w:lang w:eastAsia="ja-JP"/>
        </w:rPr>
        <w:t xml:space="preserve">We have simulated the 3GPP 3D UMi scenario with an 8x4 antenna array with 2x1 virtualization, so a 32 port system with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1</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2</m:t>
            </m:r>
          </m:sub>
        </m:sSub>
        <m:r>
          <w:rPr>
            <w:rFonts w:ascii="Cambria Math" w:hAnsi="Cambria Math"/>
            <w:lang w:eastAsia="ja-JP"/>
          </w:rPr>
          <m:t>=4</m:t>
        </m:r>
      </m:oMath>
      <w:r w:rsidR="007F0BF9">
        <w:rPr>
          <w:lang w:eastAsia="ja-JP"/>
        </w:rPr>
        <w:t xml:space="preserve"> is assumed</w:t>
      </w:r>
      <w:r w:rsidRPr="00DE726F">
        <w:rPr>
          <w:lang w:eastAsia="ja-JP"/>
        </w:rPr>
        <w:t>.</w:t>
      </w:r>
      <w:r w:rsidR="006D7356" w:rsidRPr="00DE726F">
        <w:rPr>
          <w:lang w:eastAsia="ja-JP"/>
        </w:rPr>
        <w:t xml:space="preserve"> The advanced CSI systems perform MU-MIMO transmission and utilizes SLNR precoding. Relative gains are calculated against an SU-MIMO baseline using </w:t>
      </w:r>
      <w:r w:rsidR="00F90549">
        <w:rPr>
          <w:lang w:eastAsia="ja-JP"/>
        </w:rPr>
        <w:t>a</w:t>
      </w:r>
      <w:r w:rsidR="00F90549" w:rsidRPr="00DE726F">
        <w:rPr>
          <w:lang w:eastAsia="ja-JP"/>
        </w:rPr>
        <w:t xml:space="preserve"> </w:t>
      </w:r>
      <w:r w:rsidR="006D7356" w:rsidRPr="00DE726F">
        <w:rPr>
          <w:lang w:eastAsia="ja-JP"/>
        </w:rPr>
        <w:t>Rel. 13</w:t>
      </w:r>
      <w:r w:rsidR="00F90549">
        <w:rPr>
          <w:lang w:eastAsia="ja-JP"/>
        </w:rPr>
        <w:t xml:space="preserve"> style</w:t>
      </w:r>
      <w:r w:rsidR="006D7356" w:rsidRPr="00DE726F">
        <w:rPr>
          <w:lang w:eastAsia="ja-JP"/>
        </w:rPr>
        <w:t xml:space="preserve"> codebook. Other simulation parameters and the full set of simulation results may be found in the appendix.</w:t>
      </w:r>
    </w:p>
    <w:p w14:paraId="78562A47" w14:textId="648D2178" w:rsidR="00BF0B1C" w:rsidRDefault="006D7356" w:rsidP="005D40FE">
      <w:pPr>
        <w:pStyle w:val="BodyText"/>
        <w:rPr>
          <w:lang w:eastAsia="ja-JP"/>
        </w:rPr>
      </w:pPr>
      <w:r w:rsidRPr="00DE726F">
        <w:rPr>
          <w:lang w:eastAsia="ja-JP"/>
        </w:rPr>
        <w:t>In order to compare the performance and feedback overhead of the simulated systems, we plot the results as a scatter plot with the cell edge UTP gain at 70%</w:t>
      </w:r>
      <w:r w:rsidR="00290B91">
        <w:rPr>
          <w:lang w:eastAsia="ja-JP"/>
        </w:rPr>
        <w:t xml:space="preserve"> </w:t>
      </w:r>
      <w:r w:rsidRPr="00DE726F">
        <w:rPr>
          <w:lang w:eastAsia="ja-JP"/>
        </w:rPr>
        <w:t xml:space="preserve">RU on the y-axis and the associated feedback overhead for channel/PMI feedback on the x-axis in </w:t>
      </w:r>
      <w:r w:rsidRPr="00DE726F">
        <w:rPr>
          <w:lang w:eastAsia="ja-JP"/>
        </w:rPr>
        <w:fldChar w:fldCharType="begin"/>
      </w:r>
      <w:r w:rsidRPr="00DE726F">
        <w:rPr>
          <w:lang w:eastAsia="ja-JP"/>
        </w:rPr>
        <w:instrText xml:space="preserve"> REF _Ref457829479 \h </w:instrText>
      </w:r>
      <w:r w:rsidRPr="00DE726F">
        <w:rPr>
          <w:lang w:eastAsia="ja-JP"/>
        </w:rPr>
      </w:r>
      <w:r w:rsidRPr="00DE726F">
        <w:rPr>
          <w:lang w:eastAsia="ja-JP"/>
        </w:rPr>
        <w:fldChar w:fldCharType="separate"/>
      </w:r>
      <w:r w:rsidRPr="00DE726F">
        <w:t xml:space="preserve">Figure </w:t>
      </w:r>
      <w:r w:rsidRPr="00DE726F">
        <w:rPr>
          <w:noProof/>
        </w:rPr>
        <w:t>1</w:t>
      </w:r>
      <w:r w:rsidRPr="00DE726F">
        <w:rPr>
          <w:lang w:eastAsia="ja-JP"/>
        </w:rPr>
        <w:fldChar w:fldCharType="end"/>
      </w:r>
      <w:r w:rsidRPr="00DE726F">
        <w:rPr>
          <w:lang w:eastAsia="ja-JP"/>
        </w:rPr>
        <w:t xml:space="preserve">. As seen, up to </w:t>
      </w:r>
      <w:r w:rsidR="00852ECA" w:rsidRPr="00DE726F">
        <w:rPr>
          <w:lang w:eastAsia="ja-JP"/>
        </w:rPr>
        <w:t>~</w:t>
      </w:r>
      <w:r w:rsidRPr="00DE726F">
        <w:rPr>
          <w:lang w:eastAsia="ja-JP"/>
        </w:rPr>
        <w:t>150% CE gain</w:t>
      </w:r>
      <w:r w:rsidR="00852ECA" w:rsidRPr="00DE726F">
        <w:rPr>
          <w:lang w:eastAsia="ja-JP"/>
        </w:rPr>
        <w:t xml:space="preserve"> is achievable with the implicit CSI scheme while up to ~250% CE gain is achievable with explicit CSI scheme. Though, to reach that level of CE gain, several thousand </w:t>
      </w:r>
      <w:r w:rsidR="004004EF">
        <w:rPr>
          <w:lang w:eastAsia="ja-JP"/>
        </w:rPr>
        <w:t>b</w:t>
      </w:r>
      <w:r w:rsidR="00852ECA" w:rsidRPr="00DE726F">
        <w:rPr>
          <w:lang w:eastAsia="ja-JP"/>
        </w:rPr>
        <w:t xml:space="preserve">its of overhead is required. </w:t>
      </w:r>
    </w:p>
    <w:p w14:paraId="5EFAC771" w14:textId="77777777" w:rsidR="00BF0B1C" w:rsidRDefault="00BF0B1C" w:rsidP="00BF0B1C">
      <w:pPr>
        <w:pStyle w:val="BodyText"/>
        <w:rPr>
          <w:lang w:eastAsia="ja-JP"/>
        </w:rPr>
      </w:pPr>
      <w:r>
        <w:rPr>
          <w:lang w:eastAsia="ja-JP"/>
        </w:rPr>
        <w:t xml:space="preserve">It can be observed that the performance does not monotonically increase with feedback overhead. This can be expected since a CSI report is based on a combination of parameters, and some can be excessively quantized while others have too coarse resolution.  For example, the explicit CSI result at 1500 bits uses a quantization where many beams are reported, but each beam’s gain and phase is coarsely quantized. </w:t>
      </w:r>
    </w:p>
    <w:p w14:paraId="26E56004" w14:textId="70347A68" w:rsidR="007A3F70" w:rsidRPr="00DE726F" w:rsidRDefault="007A2DDA" w:rsidP="007A3F70">
      <w:pPr>
        <w:pStyle w:val="BodyText"/>
        <w:rPr>
          <w:lang w:eastAsia="ja-JP"/>
        </w:rPr>
      </w:pPr>
      <w:r w:rsidRPr="00DE726F">
        <w:rPr>
          <w:lang w:eastAsia="ja-JP"/>
        </w:rPr>
        <w:t>In order to more clearly investigate the performance of the differen</w:t>
      </w:r>
      <w:r w:rsidR="00FA5E5B">
        <w:rPr>
          <w:lang w:eastAsia="ja-JP"/>
        </w:rPr>
        <w:t>t</w:t>
      </w:r>
      <w:r w:rsidRPr="00DE726F">
        <w:rPr>
          <w:lang w:eastAsia="ja-JP"/>
        </w:rPr>
        <w:t xml:space="preserve"> systems, we remove, for each scheme, the systems that have larger feedback overhead but worse performance than another system so as to only keep the best performing systems for each scheme. We present the result as a line plot in </w:t>
      </w:r>
      <w:r w:rsidRPr="00DE726F">
        <w:rPr>
          <w:lang w:eastAsia="ja-JP"/>
        </w:rPr>
        <w:fldChar w:fldCharType="begin"/>
      </w:r>
      <w:r w:rsidRPr="00DE726F">
        <w:rPr>
          <w:lang w:eastAsia="ja-JP"/>
        </w:rPr>
        <w:instrText xml:space="preserve"> REF _Ref458676351 \h </w:instrText>
      </w:r>
      <w:r w:rsidRPr="00DE726F">
        <w:rPr>
          <w:lang w:eastAsia="ja-JP"/>
        </w:rPr>
      </w:r>
      <w:r w:rsidRPr="00DE726F">
        <w:rPr>
          <w:lang w:eastAsia="ja-JP"/>
        </w:rPr>
        <w:fldChar w:fldCharType="separate"/>
      </w:r>
      <w:r w:rsidRPr="00DE726F">
        <w:t xml:space="preserve">Figure </w:t>
      </w:r>
      <w:r w:rsidRPr="00DE726F">
        <w:rPr>
          <w:noProof/>
        </w:rPr>
        <w:t>2</w:t>
      </w:r>
      <w:r w:rsidRPr="00DE726F">
        <w:rPr>
          <w:lang w:eastAsia="ja-JP"/>
        </w:rPr>
        <w:fldChar w:fldCharType="end"/>
      </w:r>
      <w:r w:rsidRPr="00DE726F">
        <w:rPr>
          <w:lang w:eastAsia="ja-JP"/>
        </w:rPr>
        <w:t>, where we have also removed systems with an overhead larger than 1500 bits.</w:t>
      </w:r>
      <w:r w:rsidR="004F735E" w:rsidRPr="00DE726F">
        <w:rPr>
          <w:lang w:eastAsia="ja-JP"/>
        </w:rPr>
        <w:t xml:space="preserve"> As seen in the Figure, the implicit feedback scheme clearly outperforms the explicit feedback scheme when the feedback overhead is smaller than around 500 bits</w:t>
      </w:r>
      <w:r w:rsidR="00815597" w:rsidRPr="00DE726F">
        <w:rPr>
          <w:lang w:eastAsia="ja-JP"/>
        </w:rPr>
        <w:t>. For larger feedback overheads though, the performance of the imp</w:t>
      </w:r>
      <w:r w:rsidR="00DE726F" w:rsidRPr="00DE726F">
        <w:rPr>
          <w:lang w:eastAsia="ja-JP"/>
        </w:rPr>
        <w:t xml:space="preserve">licit feedback scheme saturates and the explicit feedback scheme performs best. Thus, which scheme to choose from a performance versus overhead perspective depends on how much feedback overhead can be </w:t>
      </w:r>
      <w:proofErr w:type="gramStart"/>
      <w:r w:rsidR="00DE726F" w:rsidRPr="00DE726F">
        <w:rPr>
          <w:lang w:eastAsia="ja-JP"/>
        </w:rPr>
        <w:t>tolerated.</w:t>
      </w:r>
      <w:proofErr w:type="gramEnd"/>
      <w:r w:rsidR="00167154">
        <w:rPr>
          <w:lang w:eastAsia="ja-JP"/>
        </w:rPr>
        <w:t xml:space="preserve"> As a reference, regular</w:t>
      </w:r>
      <w:r w:rsidR="0035538C">
        <w:rPr>
          <w:lang w:eastAsia="ja-JP"/>
        </w:rPr>
        <w:t xml:space="preserve"> </w:t>
      </w:r>
      <w:r w:rsidR="00167154">
        <w:rPr>
          <w:lang w:eastAsia="ja-JP"/>
        </w:rPr>
        <w:t xml:space="preserve">Rel. 13 </w:t>
      </w:r>
      <w:r w:rsidR="0035538C">
        <w:rPr>
          <w:lang w:eastAsia="ja-JP"/>
        </w:rPr>
        <w:t xml:space="preserve">style </w:t>
      </w:r>
      <w:r w:rsidR="00167154">
        <w:rPr>
          <w:lang w:eastAsia="ja-JP"/>
        </w:rPr>
        <w:t>CSI feedback</w:t>
      </w:r>
      <w:r w:rsidR="0035538C">
        <w:rPr>
          <w:lang w:eastAsia="ja-JP"/>
        </w:rPr>
        <w:t xml:space="preserve"> with 4 bits for beam selection and </w:t>
      </w:r>
      <w:r w:rsidR="00290B91">
        <w:rPr>
          <w:lang w:eastAsia="ja-JP"/>
        </w:rPr>
        <w:t xml:space="preserve">polarization </w:t>
      </w:r>
      <w:r w:rsidR="0035538C">
        <w:rPr>
          <w:lang w:eastAsia="ja-JP"/>
        </w:rPr>
        <w:t xml:space="preserve">co-phasing in W2 and </w:t>
      </w:r>
      <w:r w:rsidR="00290B91">
        <w:rPr>
          <w:lang w:eastAsia="ja-JP"/>
        </w:rPr>
        <w:t xml:space="preserve">6 bits for W1 would consume 42 bits, assuming 9 subbands. </w:t>
      </w:r>
      <w:r w:rsidR="002F2B2B">
        <w:rPr>
          <w:lang w:eastAsia="ja-JP"/>
        </w:rPr>
        <w:t>While the feedback overhead tolerated for advanced CSI enhancements should be substantially larger</w:t>
      </w:r>
      <w:r w:rsidR="007A293D">
        <w:rPr>
          <w:lang w:eastAsia="ja-JP"/>
        </w:rPr>
        <w:t xml:space="preserve"> than for regular CSI reporting, it makes sense to try to limit it to only an order of magnitude larger, i.e. 420 bits.</w:t>
      </w:r>
    </w:p>
    <w:p w14:paraId="1B258A91" w14:textId="77777777" w:rsidR="001D7A83" w:rsidRPr="00DE726F" w:rsidRDefault="001D7A83" w:rsidP="001D7A83">
      <w:pPr>
        <w:pStyle w:val="BodyText"/>
      </w:pPr>
    </w:p>
    <w:p w14:paraId="0A41AD4D" w14:textId="4778B393" w:rsidR="006D3B44" w:rsidRPr="00DE726F" w:rsidRDefault="001F16B4" w:rsidP="006D3B44">
      <w:pPr>
        <w:pStyle w:val="BodyText"/>
        <w:keepNext/>
      </w:pPr>
      <w:r w:rsidRPr="00DE726F">
        <w:rPr>
          <w:noProof/>
        </w:rPr>
        <w:drawing>
          <wp:inline distT="0" distB="0" distL="0" distR="0" wp14:anchorId="7C8DF26E" wp14:editId="775FECD5">
            <wp:extent cx="4595191" cy="2842591"/>
            <wp:effectExtent l="0" t="0" r="15240" b="1524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4A22789" w14:textId="107CBA59" w:rsidR="005D40FE" w:rsidRPr="00DE726F" w:rsidRDefault="006D3B44" w:rsidP="006D3B44">
      <w:pPr>
        <w:pStyle w:val="Caption"/>
        <w:jc w:val="both"/>
        <w:rPr>
          <w:lang w:val="en-US"/>
        </w:rPr>
      </w:pPr>
      <w:bookmarkStart w:id="5" w:name="_Ref457829479"/>
      <w:r w:rsidRPr="00DE726F">
        <w:rPr>
          <w:lang w:val="en-US"/>
        </w:rPr>
        <w:t xml:space="preserve">Figure </w:t>
      </w:r>
      <w:r w:rsidRPr="00DE726F">
        <w:rPr>
          <w:lang w:val="en-US"/>
        </w:rPr>
        <w:fldChar w:fldCharType="begin"/>
      </w:r>
      <w:r w:rsidRPr="00DE726F">
        <w:rPr>
          <w:lang w:val="en-US"/>
        </w:rPr>
        <w:instrText xml:space="preserve"> SEQ Figure \* ARABIC </w:instrText>
      </w:r>
      <w:r w:rsidRPr="00DE726F">
        <w:rPr>
          <w:lang w:val="en-US"/>
        </w:rPr>
        <w:fldChar w:fldCharType="separate"/>
      </w:r>
      <w:r w:rsidR="00151DFC" w:rsidRPr="00DE726F">
        <w:rPr>
          <w:noProof/>
          <w:lang w:val="en-US"/>
        </w:rPr>
        <w:t>1</w:t>
      </w:r>
      <w:r w:rsidRPr="00DE726F">
        <w:rPr>
          <w:lang w:val="en-US"/>
        </w:rPr>
        <w:fldChar w:fldCharType="end"/>
      </w:r>
      <w:bookmarkEnd w:id="5"/>
      <w:r w:rsidRPr="00DE726F">
        <w:rPr>
          <w:lang w:val="en-US"/>
        </w:rPr>
        <w:t>: Scatter plot</w:t>
      </w:r>
      <w:r w:rsidR="00D41FF2" w:rsidRPr="00DE726F">
        <w:rPr>
          <w:lang w:val="en-US"/>
        </w:rPr>
        <w:t xml:space="preserve"> of different explicit and implicit CSI </w:t>
      </w:r>
      <w:r w:rsidR="00371EB8" w:rsidRPr="00DE726F">
        <w:rPr>
          <w:lang w:val="en-US"/>
        </w:rPr>
        <w:t>system</w:t>
      </w:r>
      <w:r w:rsidR="00167154">
        <w:rPr>
          <w:lang w:val="en-US"/>
        </w:rPr>
        <w:t>s</w:t>
      </w:r>
      <w:r w:rsidR="00371EB8" w:rsidRPr="00DE726F">
        <w:rPr>
          <w:lang w:val="en-US"/>
        </w:rPr>
        <w:t>, comparing</w:t>
      </w:r>
      <w:r w:rsidRPr="00DE726F">
        <w:rPr>
          <w:lang w:val="en-US"/>
        </w:rPr>
        <w:t xml:space="preserve"> cell edge gain over SU-MIMO Rel.13 CB baseline at 70%RU</w:t>
      </w:r>
      <w:r w:rsidRPr="00DE726F">
        <w:rPr>
          <w:noProof/>
          <w:lang w:val="en-US"/>
        </w:rPr>
        <w:t xml:space="preserve"> as a function of feedback overhead for quantizing the channels/precoders.</w:t>
      </w:r>
    </w:p>
    <w:p w14:paraId="2BD36DF7" w14:textId="77777777" w:rsidR="005D40FE" w:rsidRPr="00DE726F" w:rsidRDefault="005D40FE" w:rsidP="001D7A83">
      <w:pPr>
        <w:pStyle w:val="BodyText"/>
      </w:pPr>
    </w:p>
    <w:p w14:paraId="692E633C" w14:textId="77777777" w:rsidR="00D41FF2" w:rsidRPr="00DE726F" w:rsidRDefault="005D40FE" w:rsidP="00D41FF2">
      <w:pPr>
        <w:pStyle w:val="BodyText"/>
        <w:keepNext/>
      </w:pPr>
      <w:r w:rsidRPr="00DE726F">
        <w:rPr>
          <w:noProof/>
        </w:rPr>
        <w:lastRenderedPageBreak/>
        <w:drawing>
          <wp:inline distT="0" distB="0" distL="0" distR="0" wp14:anchorId="6E6B2227" wp14:editId="1F0A2197">
            <wp:extent cx="4598505" cy="2842592"/>
            <wp:effectExtent l="0" t="0" r="12065" b="1524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33A1F214" w14:textId="33D0A975" w:rsidR="00AB2855" w:rsidRPr="00DE726F" w:rsidRDefault="00D41FF2" w:rsidP="00D41FF2">
      <w:pPr>
        <w:pStyle w:val="Caption"/>
        <w:jc w:val="both"/>
        <w:rPr>
          <w:lang w:val="en-US"/>
        </w:rPr>
      </w:pPr>
      <w:bookmarkStart w:id="6" w:name="_Ref458676351"/>
      <w:r w:rsidRPr="00DE726F">
        <w:rPr>
          <w:lang w:val="en-US"/>
        </w:rPr>
        <w:t xml:space="preserve">Figure </w:t>
      </w:r>
      <w:r w:rsidRPr="00DE726F">
        <w:rPr>
          <w:lang w:val="en-US"/>
        </w:rPr>
        <w:fldChar w:fldCharType="begin"/>
      </w:r>
      <w:r w:rsidRPr="00DE726F">
        <w:rPr>
          <w:lang w:val="en-US"/>
        </w:rPr>
        <w:instrText xml:space="preserve"> SEQ Figure \* ARABIC </w:instrText>
      </w:r>
      <w:r w:rsidRPr="00DE726F">
        <w:rPr>
          <w:lang w:val="en-US"/>
        </w:rPr>
        <w:fldChar w:fldCharType="separate"/>
      </w:r>
      <w:r w:rsidR="00151DFC" w:rsidRPr="00DE726F">
        <w:rPr>
          <w:noProof/>
          <w:lang w:val="en-US"/>
        </w:rPr>
        <w:t>2</w:t>
      </w:r>
      <w:r w:rsidRPr="00DE726F">
        <w:rPr>
          <w:lang w:val="en-US"/>
        </w:rPr>
        <w:fldChar w:fldCharType="end"/>
      </w:r>
      <w:bookmarkEnd w:id="6"/>
      <w:r w:rsidRPr="00DE726F">
        <w:rPr>
          <w:lang w:val="en-US"/>
        </w:rPr>
        <w:t xml:space="preserve">:  Plot of best performing systems of </w:t>
      </w:r>
      <w:r w:rsidRPr="00DE726F">
        <w:rPr>
          <w:lang w:val="en-US"/>
        </w:rPr>
        <w:fldChar w:fldCharType="begin"/>
      </w:r>
      <w:r w:rsidRPr="00DE726F">
        <w:rPr>
          <w:lang w:val="en-US"/>
        </w:rPr>
        <w:instrText xml:space="preserve"> REF _Ref457829479 \h </w:instrText>
      </w:r>
      <w:r w:rsidRPr="00DE726F">
        <w:rPr>
          <w:lang w:val="en-US"/>
        </w:rPr>
      </w:r>
      <w:r w:rsidRPr="00DE726F">
        <w:rPr>
          <w:lang w:val="en-US"/>
        </w:rPr>
        <w:fldChar w:fldCharType="separate"/>
      </w:r>
      <w:r w:rsidR="00151DFC" w:rsidRPr="00DE726F">
        <w:rPr>
          <w:lang w:val="en-US"/>
        </w:rPr>
        <w:t xml:space="preserve">Figure </w:t>
      </w:r>
      <w:r w:rsidR="00151DFC" w:rsidRPr="00DE726F">
        <w:rPr>
          <w:noProof/>
          <w:lang w:val="en-US"/>
        </w:rPr>
        <w:t>1</w:t>
      </w:r>
      <w:r w:rsidRPr="00DE726F">
        <w:rPr>
          <w:lang w:val="en-US"/>
        </w:rPr>
        <w:fldChar w:fldCharType="end"/>
      </w:r>
      <w:r w:rsidRPr="00DE726F">
        <w:rPr>
          <w:lang w:val="en-US"/>
        </w:rPr>
        <w:t>.</w:t>
      </w:r>
    </w:p>
    <w:p w14:paraId="66D0B7B7" w14:textId="77777777" w:rsidR="006124EB" w:rsidRPr="00DE726F" w:rsidRDefault="006124EB" w:rsidP="00BF0714">
      <w:pPr>
        <w:pStyle w:val="BodyText"/>
        <w:rPr>
          <w:lang w:eastAsia="ja-JP"/>
        </w:rPr>
      </w:pPr>
    </w:p>
    <w:p w14:paraId="7024C823" w14:textId="2C91A1E5" w:rsidR="0067029F" w:rsidRPr="00DE726F" w:rsidRDefault="0067029F" w:rsidP="00BF0714">
      <w:pPr>
        <w:pStyle w:val="BodyText"/>
        <w:rPr>
          <w:b/>
          <w:lang w:eastAsia="ja-JP"/>
        </w:rPr>
      </w:pPr>
      <w:r w:rsidRPr="00DE726F">
        <w:rPr>
          <w:b/>
          <w:lang w:eastAsia="ja-JP"/>
        </w:rPr>
        <w:t>Observation</w:t>
      </w:r>
      <w:r w:rsidR="00DE726F" w:rsidRPr="00DE726F">
        <w:rPr>
          <w:b/>
          <w:lang w:eastAsia="ja-JP"/>
        </w:rPr>
        <w:t>s</w:t>
      </w:r>
      <w:r w:rsidRPr="00DE726F">
        <w:rPr>
          <w:b/>
          <w:lang w:eastAsia="ja-JP"/>
        </w:rPr>
        <w:t>:</w:t>
      </w:r>
    </w:p>
    <w:p w14:paraId="4E1ECCB1" w14:textId="2C76C329" w:rsidR="0067029F" w:rsidRPr="00DE726F" w:rsidRDefault="00DE726F" w:rsidP="0067029F">
      <w:pPr>
        <w:pStyle w:val="BodyText"/>
        <w:numPr>
          <w:ilvl w:val="0"/>
          <w:numId w:val="20"/>
        </w:numPr>
        <w:rPr>
          <w:lang w:eastAsia="ja-JP"/>
        </w:rPr>
      </w:pPr>
      <w:r w:rsidRPr="00DE726F">
        <w:rPr>
          <w:lang w:eastAsia="ja-JP"/>
        </w:rPr>
        <w:t>The implicit feedback scheme clearly outperforms the explicit feedback scheme when the feedback overhead is smaller than ~500 bits.</w:t>
      </w:r>
    </w:p>
    <w:p w14:paraId="6329D475" w14:textId="68B17131" w:rsidR="00DE726F" w:rsidRPr="00DE726F" w:rsidRDefault="00DE726F" w:rsidP="0067029F">
      <w:pPr>
        <w:pStyle w:val="BodyText"/>
        <w:numPr>
          <w:ilvl w:val="0"/>
          <w:numId w:val="20"/>
        </w:numPr>
        <w:rPr>
          <w:lang w:eastAsia="ja-JP"/>
        </w:rPr>
      </w:pPr>
      <w:r w:rsidRPr="00DE726F">
        <w:rPr>
          <w:lang w:eastAsia="ja-JP"/>
        </w:rPr>
        <w:t>For feedback overheads larger than ~500 bits, the gains from implicit advanced CSI feedback saturates and the explicit feedback scheme has a clear advantage.</w:t>
      </w:r>
    </w:p>
    <w:p w14:paraId="70B6B5FA" w14:textId="37F5E97B" w:rsidR="0034679F" w:rsidRDefault="00DE726F" w:rsidP="00DE726F">
      <w:pPr>
        <w:pStyle w:val="BodyText"/>
        <w:rPr>
          <w:lang w:eastAsia="ja-JP"/>
        </w:rPr>
      </w:pPr>
      <w:r w:rsidRPr="00DE726F">
        <w:rPr>
          <w:lang w:eastAsia="ja-JP"/>
        </w:rPr>
        <w:t xml:space="preserve">Since </w:t>
      </w:r>
      <w:r>
        <w:rPr>
          <w:lang w:eastAsia="ja-JP"/>
        </w:rPr>
        <w:t>the implicit feedback scheme has an advantage in the lower overhead range, it would not make sense to only specify explicit CSI enhancement</w:t>
      </w:r>
      <w:r w:rsidR="0034679F">
        <w:rPr>
          <w:lang w:eastAsia="ja-JP"/>
        </w:rPr>
        <w:t>s</w:t>
      </w:r>
      <w:r>
        <w:rPr>
          <w:lang w:eastAsia="ja-JP"/>
        </w:rPr>
        <w:t xml:space="preserve"> and not implicit CSI enhancements since all UE categories and capabilities may not be able to support</w:t>
      </w:r>
      <w:r w:rsidR="0034679F">
        <w:rPr>
          <w:lang w:eastAsia="ja-JP"/>
        </w:rPr>
        <w:t xml:space="preserve"> calculating and feeding back a large payload CSI report. Given this and the discussion in Section 2, and considering the timeline for Rel.14, we make the following proposal:</w:t>
      </w:r>
    </w:p>
    <w:p w14:paraId="6855CD99" w14:textId="77E90BC0" w:rsidR="0034679F" w:rsidRDefault="0034679F" w:rsidP="00DE726F">
      <w:pPr>
        <w:pStyle w:val="BodyText"/>
        <w:rPr>
          <w:b/>
          <w:lang w:eastAsia="ja-JP"/>
        </w:rPr>
      </w:pPr>
      <w:r>
        <w:rPr>
          <w:b/>
          <w:lang w:eastAsia="ja-JP"/>
        </w:rPr>
        <w:t>Proposal:</w:t>
      </w:r>
    </w:p>
    <w:p w14:paraId="4274B4D8" w14:textId="376DA46D" w:rsidR="0034679F" w:rsidRPr="0034679F" w:rsidRDefault="0034679F" w:rsidP="0034679F">
      <w:pPr>
        <w:pStyle w:val="BodyText"/>
        <w:numPr>
          <w:ilvl w:val="0"/>
          <w:numId w:val="25"/>
        </w:numPr>
        <w:rPr>
          <w:b/>
          <w:lang w:eastAsia="ja-JP"/>
        </w:rPr>
      </w:pPr>
      <w:r>
        <w:rPr>
          <w:lang w:eastAsia="ja-JP"/>
        </w:rPr>
        <w:t>For advanced CSI reporting in Rel. 14, specify implicit feedback enhancements consisting of a new codebook for rich CSI with both new W1 and W2 designs.</w:t>
      </w:r>
    </w:p>
    <w:p w14:paraId="0449B8A7" w14:textId="1B3D83FC" w:rsidR="0034679F" w:rsidRDefault="0034679F" w:rsidP="0034679F">
      <w:pPr>
        <w:pStyle w:val="BodyText"/>
        <w:ind w:left="720"/>
        <w:rPr>
          <w:lang w:eastAsia="ja-JP"/>
        </w:rPr>
      </w:pPr>
    </w:p>
    <w:p w14:paraId="21FD1F8F" w14:textId="756E0459" w:rsidR="0034679F" w:rsidRDefault="0034679F" w:rsidP="0034679F">
      <w:pPr>
        <w:pStyle w:val="Heading1"/>
        <w:rPr>
          <w:lang w:eastAsia="ja-JP"/>
        </w:rPr>
      </w:pPr>
      <w:r>
        <w:rPr>
          <w:lang w:eastAsia="ja-JP"/>
        </w:rPr>
        <w:t>Conclusions</w:t>
      </w:r>
    </w:p>
    <w:p w14:paraId="18A9CDC2" w14:textId="137B39DF" w:rsidR="0034679F" w:rsidRDefault="0034679F" w:rsidP="0034679F">
      <w:pPr>
        <w:pStyle w:val="BodyText"/>
        <w:rPr>
          <w:lang w:eastAsia="ja-JP"/>
        </w:rPr>
      </w:pPr>
      <w:r>
        <w:rPr>
          <w:lang w:eastAsia="ja-JP"/>
        </w:rPr>
        <w:t xml:space="preserve">In this paper, we have discussed the pros and cons of implicit and explicit feedback based schemes for advanced CSI reporting enhancements. We have further </w:t>
      </w:r>
      <w:r w:rsidR="00F90549">
        <w:rPr>
          <w:lang w:eastAsia="ja-JP"/>
        </w:rPr>
        <w:t xml:space="preserve">discussed and proposed schemes for </w:t>
      </w:r>
      <w:r>
        <w:rPr>
          <w:lang w:eastAsia="ja-JP"/>
        </w:rPr>
        <w:t>both implicit and explicit CSI feedback</w:t>
      </w:r>
      <w:r w:rsidR="00DB610F">
        <w:rPr>
          <w:lang w:eastAsia="ja-JP"/>
        </w:rPr>
        <w:t xml:space="preserve"> </w:t>
      </w:r>
      <w:r>
        <w:rPr>
          <w:lang w:eastAsia="ja-JP"/>
        </w:rPr>
        <w:t>and presented evaluation results comparing their</w:t>
      </w:r>
      <w:r w:rsidR="001C36B0">
        <w:rPr>
          <w:lang w:eastAsia="ja-JP"/>
        </w:rPr>
        <w:t xml:space="preserve"> respective performance as a function of the associated feedback overhead. The following observations have been made:</w:t>
      </w:r>
    </w:p>
    <w:p w14:paraId="3B8BBAB2" w14:textId="77777777" w:rsidR="001C36B0" w:rsidRPr="00DE726F" w:rsidRDefault="001C36B0" w:rsidP="001C36B0">
      <w:pPr>
        <w:pStyle w:val="BodyText"/>
        <w:rPr>
          <w:b/>
        </w:rPr>
      </w:pPr>
      <w:r w:rsidRPr="00DE726F">
        <w:rPr>
          <w:b/>
        </w:rPr>
        <w:t>Observations:</w:t>
      </w:r>
    </w:p>
    <w:p w14:paraId="7A85FFC6" w14:textId="77777777" w:rsidR="001C36B0" w:rsidRPr="00DE726F" w:rsidRDefault="001C36B0" w:rsidP="001C36B0">
      <w:pPr>
        <w:pStyle w:val="BodyText"/>
        <w:numPr>
          <w:ilvl w:val="0"/>
          <w:numId w:val="22"/>
        </w:numPr>
        <w:rPr>
          <w:b/>
        </w:rPr>
      </w:pPr>
      <w:r w:rsidRPr="00DE726F">
        <w:t>Precoding performance of explicit and implicit feedback should be compared at the same level of feedback overhead</w:t>
      </w:r>
    </w:p>
    <w:p w14:paraId="01B24937" w14:textId="78F4AE3F" w:rsidR="001C36B0" w:rsidRDefault="001C36B0" w:rsidP="001C36B0">
      <w:pPr>
        <w:pStyle w:val="BodyText"/>
        <w:numPr>
          <w:ilvl w:val="0"/>
          <w:numId w:val="22"/>
        </w:numPr>
      </w:pPr>
      <w:r w:rsidRPr="00DE726F">
        <w:t>Implicit feedback suffers from inherent SU/MU CQI mismatch while explicit feedback suffers from increased specification impact and testability issues.</w:t>
      </w:r>
    </w:p>
    <w:p w14:paraId="338A8662" w14:textId="77777777" w:rsidR="001C36B0" w:rsidRPr="00DE726F" w:rsidRDefault="001C36B0" w:rsidP="001C36B0">
      <w:pPr>
        <w:pStyle w:val="BodyText"/>
        <w:numPr>
          <w:ilvl w:val="0"/>
          <w:numId w:val="22"/>
        </w:numPr>
        <w:rPr>
          <w:lang w:eastAsia="ja-JP"/>
        </w:rPr>
      </w:pPr>
      <w:r w:rsidRPr="00DE726F">
        <w:rPr>
          <w:lang w:eastAsia="ja-JP"/>
        </w:rPr>
        <w:t>The implicit feedback scheme clearly outperforms the explicit feedback scheme when the feedback overhead is smaller than ~500 bits.</w:t>
      </w:r>
    </w:p>
    <w:p w14:paraId="6452247B" w14:textId="77777777" w:rsidR="001C36B0" w:rsidRPr="00DE726F" w:rsidRDefault="001C36B0" w:rsidP="001C36B0">
      <w:pPr>
        <w:pStyle w:val="BodyText"/>
        <w:numPr>
          <w:ilvl w:val="0"/>
          <w:numId w:val="22"/>
        </w:numPr>
        <w:rPr>
          <w:lang w:eastAsia="ja-JP"/>
        </w:rPr>
      </w:pPr>
      <w:r w:rsidRPr="00DE726F">
        <w:rPr>
          <w:lang w:eastAsia="ja-JP"/>
        </w:rPr>
        <w:lastRenderedPageBreak/>
        <w:t>For feedback overheads larger than ~500 bits, the gains from implicit advanced CSI feedback saturates and the explicit feedback scheme has a clear advantage.</w:t>
      </w:r>
    </w:p>
    <w:p w14:paraId="4600DFB7" w14:textId="0C138643" w:rsidR="001C36B0" w:rsidRDefault="001C36B0" w:rsidP="001C36B0">
      <w:pPr>
        <w:pStyle w:val="BodyText"/>
      </w:pPr>
      <w:r>
        <w:t>Based on these observations, we have made the following proposal:</w:t>
      </w:r>
    </w:p>
    <w:p w14:paraId="70EE2549" w14:textId="77777777" w:rsidR="001C36B0" w:rsidRDefault="001C36B0" w:rsidP="001C36B0">
      <w:pPr>
        <w:pStyle w:val="BodyText"/>
        <w:rPr>
          <w:b/>
          <w:lang w:eastAsia="ja-JP"/>
        </w:rPr>
      </w:pPr>
      <w:r>
        <w:rPr>
          <w:b/>
          <w:lang w:eastAsia="ja-JP"/>
        </w:rPr>
        <w:t>Proposal:</w:t>
      </w:r>
    </w:p>
    <w:p w14:paraId="7B195B33" w14:textId="77777777" w:rsidR="001C36B0" w:rsidRPr="0034679F" w:rsidRDefault="001C36B0" w:rsidP="001C36B0">
      <w:pPr>
        <w:pStyle w:val="BodyText"/>
        <w:numPr>
          <w:ilvl w:val="0"/>
          <w:numId w:val="25"/>
        </w:numPr>
        <w:rPr>
          <w:b/>
          <w:lang w:eastAsia="ja-JP"/>
        </w:rPr>
      </w:pPr>
      <w:r>
        <w:rPr>
          <w:lang w:eastAsia="ja-JP"/>
        </w:rPr>
        <w:t>For advanced CSI reporting in Rel. 14, specify implicit feedback enhancements consisting of a new codebook for rich CSI with both new W1 and W2 designs.</w:t>
      </w:r>
    </w:p>
    <w:p w14:paraId="4D6D3098" w14:textId="77777777" w:rsidR="001C36B0" w:rsidRPr="00DE726F" w:rsidRDefault="001C36B0" w:rsidP="001C36B0">
      <w:pPr>
        <w:pStyle w:val="BodyText"/>
        <w:ind w:left="720"/>
      </w:pPr>
    </w:p>
    <w:p w14:paraId="67D04248" w14:textId="77777777" w:rsidR="001C36B0" w:rsidRDefault="001C36B0" w:rsidP="0034679F">
      <w:pPr>
        <w:pStyle w:val="BodyText"/>
        <w:rPr>
          <w:lang w:eastAsia="ja-JP"/>
        </w:rPr>
      </w:pPr>
    </w:p>
    <w:p w14:paraId="6453F038" w14:textId="77777777" w:rsidR="001C36B0" w:rsidRPr="0034679F" w:rsidRDefault="001C36B0" w:rsidP="0034679F">
      <w:pPr>
        <w:pStyle w:val="BodyText"/>
        <w:rPr>
          <w:lang w:eastAsia="ja-JP"/>
        </w:rPr>
      </w:pPr>
    </w:p>
    <w:p w14:paraId="0E9F8463" w14:textId="77777777" w:rsidR="006C0DCA" w:rsidRPr="00DE726F" w:rsidRDefault="006C0DCA" w:rsidP="0072621F">
      <w:pPr>
        <w:pStyle w:val="Heading1"/>
        <w:spacing w:after="100"/>
        <w:rPr>
          <w:lang w:eastAsia="ja-JP"/>
        </w:rPr>
      </w:pPr>
      <w:r w:rsidRPr="00DE726F">
        <w:rPr>
          <w:lang w:eastAsia="ja-JP"/>
        </w:rPr>
        <w:t>References</w:t>
      </w:r>
    </w:p>
    <w:p w14:paraId="18A67487" w14:textId="758B70A1" w:rsidR="008A2230" w:rsidRDefault="00936308" w:rsidP="00936308">
      <w:pPr>
        <w:pStyle w:val="references"/>
        <w:rPr>
          <w:sz w:val="20"/>
          <w:szCs w:val="20"/>
        </w:rPr>
      </w:pPr>
      <w:bookmarkStart w:id="7" w:name="_Ref434436648"/>
      <w:bookmarkStart w:id="8" w:name="_Ref447122850"/>
      <w:r w:rsidRPr="00DE726F">
        <w:rPr>
          <w:sz w:val="20"/>
          <w:szCs w:val="20"/>
        </w:rPr>
        <w:t>RP-160623</w:t>
      </w:r>
      <w:r w:rsidR="008A2230" w:rsidRPr="00DE726F">
        <w:rPr>
          <w:sz w:val="20"/>
          <w:szCs w:val="20"/>
        </w:rPr>
        <w:t>, “</w:t>
      </w:r>
      <w:r w:rsidRPr="00DE726F">
        <w:rPr>
          <w:sz w:val="20"/>
          <w:szCs w:val="20"/>
        </w:rPr>
        <w:t>New WID Proposal: Enhancements on Full-Dimension (FD) MIMO for LTE</w:t>
      </w:r>
      <w:r w:rsidR="008A2230" w:rsidRPr="00DE726F">
        <w:rPr>
          <w:sz w:val="20"/>
          <w:szCs w:val="20"/>
        </w:rPr>
        <w:t xml:space="preserve">”, </w:t>
      </w:r>
      <w:r w:rsidRPr="00DE726F">
        <w:rPr>
          <w:sz w:val="20"/>
          <w:szCs w:val="20"/>
        </w:rPr>
        <w:t>Samsung, Nokia, CATT, 3GPP TSG RAN Meeting #71</w:t>
      </w:r>
      <w:r w:rsidR="008A2230" w:rsidRPr="00DE726F">
        <w:rPr>
          <w:sz w:val="20"/>
          <w:szCs w:val="20"/>
        </w:rPr>
        <w:t xml:space="preserve">, </w:t>
      </w:r>
      <w:bookmarkEnd w:id="7"/>
      <w:r w:rsidRPr="00DE726F">
        <w:rPr>
          <w:sz w:val="20"/>
          <w:szCs w:val="20"/>
        </w:rPr>
        <w:t>Göteborg, Sweden, March 7 - 10, 2016</w:t>
      </w:r>
      <w:bookmarkEnd w:id="8"/>
    </w:p>
    <w:p w14:paraId="016CD710" w14:textId="6AE931E7" w:rsidR="00706286" w:rsidRDefault="00706286" w:rsidP="00936308">
      <w:pPr>
        <w:pStyle w:val="references"/>
        <w:rPr>
          <w:sz w:val="20"/>
          <w:szCs w:val="20"/>
        </w:rPr>
      </w:pPr>
      <w:bookmarkStart w:id="9" w:name="_Ref458791323"/>
      <w:r w:rsidRPr="00DB610F">
        <w:rPr>
          <w:color w:val="000000"/>
          <w:sz w:val="20"/>
          <w:szCs w:val="20"/>
        </w:rPr>
        <w:t>R1-167644, “</w:t>
      </w:r>
      <w:r w:rsidRPr="00DB610F">
        <w:rPr>
          <w:sz w:val="20"/>
          <w:szCs w:val="20"/>
        </w:rPr>
        <w:t>On the need for W1 enhancements for advanced CSI”,  Ericsson, RAN1#86</w:t>
      </w:r>
      <w:bookmarkEnd w:id="9"/>
    </w:p>
    <w:p w14:paraId="6E63741C" w14:textId="786A3806" w:rsidR="00DB610F" w:rsidRDefault="00DB610F">
      <w:pPr>
        <w:rPr>
          <w:rFonts w:eastAsia="MS Mincho"/>
          <w:noProof/>
          <w:color w:val="000000"/>
          <w:szCs w:val="20"/>
        </w:rPr>
      </w:pPr>
      <w:r>
        <w:rPr>
          <w:color w:val="000000"/>
          <w:szCs w:val="20"/>
        </w:rPr>
        <w:br w:type="page"/>
      </w:r>
    </w:p>
    <w:p w14:paraId="44D1191D" w14:textId="77777777" w:rsidR="002E57CF" w:rsidRPr="00DE726F" w:rsidRDefault="002E57CF" w:rsidP="002E57CF">
      <w:pPr>
        <w:pStyle w:val="Heading1"/>
        <w:rPr>
          <w:lang w:eastAsia="ja-JP"/>
        </w:rPr>
      </w:pPr>
      <w:r w:rsidRPr="00DE726F">
        <w:rPr>
          <w:lang w:eastAsia="ja-JP"/>
        </w:rPr>
        <w:lastRenderedPageBreak/>
        <w:t>Appendix</w:t>
      </w:r>
    </w:p>
    <w:p w14:paraId="24BD3E9C" w14:textId="77777777" w:rsidR="005D40FE" w:rsidRPr="00DE726F" w:rsidRDefault="005D40FE" w:rsidP="005D40FE">
      <w:pPr>
        <w:pStyle w:val="Heading2"/>
        <w:rPr>
          <w:lang w:eastAsia="ja-JP"/>
        </w:rPr>
      </w:pPr>
      <w:r w:rsidRPr="00DE726F">
        <w:rPr>
          <w:lang w:eastAsia="ja-JP"/>
        </w:rPr>
        <w:t>Numerical results</w:t>
      </w:r>
    </w:p>
    <w:p w14:paraId="0B17AEAE" w14:textId="17F16EEC" w:rsidR="005D40FE" w:rsidRPr="00DE726F" w:rsidRDefault="005D40FE" w:rsidP="005D40FE">
      <w:pPr>
        <w:pStyle w:val="Caption"/>
        <w:keepNext/>
        <w:rPr>
          <w:lang w:val="en-US"/>
        </w:rPr>
      </w:pPr>
      <w:bookmarkStart w:id="10" w:name="_Ref450043124"/>
      <w:r w:rsidRPr="00DE726F">
        <w:rPr>
          <w:lang w:val="en-US"/>
        </w:rPr>
        <w:t xml:space="preserve">Table </w:t>
      </w:r>
      <w:r w:rsidRPr="00DE726F">
        <w:rPr>
          <w:lang w:val="en-US"/>
        </w:rPr>
        <w:fldChar w:fldCharType="begin"/>
      </w:r>
      <w:r w:rsidRPr="00DE726F">
        <w:rPr>
          <w:lang w:val="en-US"/>
        </w:rPr>
        <w:instrText xml:space="preserve"> SEQ Table \* ARABIC </w:instrText>
      </w:r>
      <w:r w:rsidRPr="00DE726F">
        <w:rPr>
          <w:lang w:val="en-US"/>
        </w:rPr>
        <w:fldChar w:fldCharType="separate"/>
      </w:r>
      <w:r w:rsidR="00151DFC" w:rsidRPr="00DE726F">
        <w:rPr>
          <w:noProof/>
          <w:lang w:val="en-US"/>
        </w:rPr>
        <w:t>1</w:t>
      </w:r>
      <w:r w:rsidRPr="00DE726F">
        <w:rPr>
          <w:lang w:val="en-US"/>
        </w:rPr>
        <w:fldChar w:fldCharType="end"/>
      </w:r>
      <w:bookmarkEnd w:id="10"/>
      <w:r w:rsidRPr="00DE726F">
        <w:rPr>
          <w:lang w:val="en-US"/>
        </w:rPr>
        <w:t>: Simulation results comparing reduced beam space explicit feedback</w:t>
      </w:r>
    </w:p>
    <w:tbl>
      <w:tblPr>
        <w:tblW w:w="0" w:type="auto"/>
        <w:tblInd w:w="93" w:type="dxa"/>
        <w:tblLayout w:type="fixed"/>
        <w:tblLook w:val="04A0" w:firstRow="1" w:lastRow="0" w:firstColumn="1" w:lastColumn="0" w:noHBand="0" w:noVBand="1"/>
      </w:tblPr>
      <w:tblGrid>
        <w:gridCol w:w="866"/>
        <w:gridCol w:w="992"/>
        <w:gridCol w:w="851"/>
        <w:gridCol w:w="850"/>
        <w:gridCol w:w="1168"/>
        <w:gridCol w:w="869"/>
        <w:gridCol w:w="1082"/>
        <w:gridCol w:w="850"/>
        <w:gridCol w:w="363"/>
        <w:gridCol w:w="629"/>
        <w:gridCol w:w="1009"/>
      </w:tblGrid>
      <w:tr w:rsidR="005D40FE" w:rsidRPr="00DE726F" w14:paraId="3FE1F8C0" w14:textId="77777777" w:rsidTr="006311BE">
        <w:trPr>
          <w:trHeight w:val="300"/>
        </w:trPr>
        <w:tc>
          <w:tcPr>
            <w:tcW w:w="9529" w:type="dxa"/>
            <w:gridSpan w:val="11"/>
            <w:tcBorders>
              <w:top w:val="single" w:sz="4" w:space="0" w:color="7F7F7F"/>
              <w:left w:val="single" w:sz="4" w:space="0" w:color="7F7F7F"/>
              <w:bottom w:val="single" w:sz="4" w:space="0" w:color="7F7F7F"/>
              <w:right w:val="single" w:sz="4" w:space="0" w:color="7F7F7F"/>
            </w:tcBorders>
            <w:shd w:val="clear" w:color="000000" w:fill="F2F2F2"/>
            <w:noWrap/>
            <w:vAlign w:val="center"/>
            <w:hideMark/>
          </w:tcPr>
          <w:p w14:paraId="2695120B" w14:textId="77777777" w:rsidR="005D40FE" w:rsidRPr="00DE726F" w:rsidRDefault="005D40FE" w:rsidP="006311BE">
            <w:pPr>
              <w:jc w:val="center"/>
              <w:rPr>
                <w:rFonts w:ascii="Calibri" w:hAnsi="Calibri"/>
                <w:b/>
                <w:bCs/>
                <w:color w:val="FA7D00"/>
                <w:sz w:val="10"/>
                <w:szCs w:val="22"/>
              </w:rPr>
            </w:pPr>
            <w:r w:rsidRPr="00DE726F">
              <w:rPr>
                <w:rFonts w:ascii="Calibri" w:hAnsi="Calibri"/>
                <w:b/>
                <w:bCs/>
                <w:color w:val="FA7D00"/>
                <w:sz w:val="22"/>
                <w:szCs w:val="22"/>
              </w:rPr>
              <w:t>50% RU</w:t>
            </w:r>
          </w:p>
        </w:tc>
      </w:tr>
      <w:tr w:rsidR="005D40FE" w:rsidRPr="00DE726F" w14:paraId="60B12E8C" w14:textId="77777777" w:rsidTr="006311BE">
        <w:trPr>
          <w:trHeight w:val="315"/>
        </w:trPr>
        <w:tc>
          <w:tcPr>
            <w:tcW w:w="4727" w:type="dxa"/>
            <w:gridSpan w:val="5"/>
            <w:tcBorders>
              <w:top w:val="single" w:sz="4" w:space="0" w:color="7F7F7F"/>
              <w:left w:val="single" w:sz="4" w:space="0" w:color="7F7F7F"/>
              <w:bottom w:val="single" w:sz="4" w:space="0" w:color="7F7F7F"/>
              <w:right w:val="single" w:sz="4" w:space="0" w:color="7F7F7F"/>
            </w:tcBorders>
            <w:shd w:val="clear" w:color="000000" w:fill="FFCC99"/>
            <w:noWrap/>
            <w:vAlign w:val="center"/>
            <w:hideMark/>
          </w:tcPr>
          <w:p w14:paraId="5B10C5E6" w14:textId="77777777" w:rsidR="005D40FE" w:rsidRPr="00DE726F" w:rsidRDefault="005D40FE" w:rsidP="006311BE">
            <w:pPr>
              <w:jc w:val="center"/>
              <w:rPr>
                <w:rFonts w:ascii="Calibri" w:hAnsi="Calibri"/>
                <w:color w:val="3F3F76"/>
                <w:sz w:val="16"/>
                <w:szCs w:val="22"/>
              </w:rPr>
            </w:pPr>
            <w:r w:rsidRPr="00DE726F">
              <w:rPr>
                <w:rFonts w:ascii="Calibri" w:hAnsi="Calibri"/>
                <w:color w:val="3F3F76"/>
                <w:sz w:val="16"/>
                <w:szCs w:val="22"/>
              </w:rPr>
              <w:t>Cell edge UTP gain [%]</w:t>
            </w:r>
          </w:p>
        </w:tc>
        <w:tc>
          <w:tcPr>
            <w:tcW w:w="4802" w:type="dxa"/>
            <w:gridSpan w:val="6"/>
            <w:tcBorders>
              <w:top w:val="single" w:sz="4" w:space="0" w:color="7F7F7F"/>
              <w:left w:val="nil"/>
              <w:bottom w:val="single" w:sz="4" w:space="0" w:color="7F7F7F"/>
              <w:right w:val="single" w:sz="4" w:space="0" w:color="7F7F7F"/>
            </w:tcBorders>
            <w:shd w:val="clear" w:color="000000" w:fill="FFCC99"/>
            <w:noWrap/>
            <w:vAlign w:val="center"/>
            <w:hideMark/>
          </w:tcPr>
          <w:p w14:paraId="2D84F4D4" w14:textId="77777777" w:rsidR="005D40FE" w:rsidRPr="00DE726F" w:rsidRDefault="005D40FE" w:rsidP="006311BE">
            <w:pPr>
              <w:jc w:val="center"/>
              <w:rPr>
                <w:rFonts w:ascii="Calibri" w:hAnsi="Calibri"/>
                <w:color w:val="3F3F76"/>
                <w:sz w:val="16"/>
                <w:szCs w:val="22"/>
              </w:rPr>
            </w:pPr>
            <w:r w:rsidRPr="00DE726F">
              <w:rPr>
                <w:rFonts w:ascii="Calibri" w:hAnsi="Calibri"/>
                <w:color w:val="3F3F76"/>
                <w:sz w:val="16"/>
                <w:szCs w:val="22"/>
              </w:rPr>
              <w:t>Average UTP gain [%]</w:t>
            </w:r>
          </w:p>
        </w:tc>
      </w:tr>
      <w:tr w:rsidR="00DB610F" w:rsidRPr="00DE726F" w14:paraId="7628DA1A" w14:textId="77777777" w:rsidTr="00DB610F">
        <w:trPr>
          <w:trHeight w:val="315"/>
        </w:trPr>
        <w:tc>
          <w:tcPr>
            <w:tcW w:w="2709"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853A048" w14:textId="7967CBB1" w:rsidR="00DB610F" w:rsidRPr="00DE726F" w:rsidRDefault="00DB610F" w:rsidP="00DB610F">
            <w:pPr>
              <w:jc w:val="center"/>
              <w:rPr>
                <w:rFonts w:ascii="Calibri" w:hAnsi="Calibri"/>
                <w:color w:val="000000"/>
                <w:sz w:val="16"/>
                <w:szCs w:val="18"/>
              </w:rPr>
            </w:pPr>
            <w:r w:rsidRPr="00DE726F">
              <w:rPr>
                <w:rFonts w:ascii="Calibri" w:hAnsi="Calibri"/>
                <w:color w:val="000000"/>
                <w:sz w:val="18"/>
                <w:szCs w:val="22"/>
              </w:rPr>
              <w:t xml:space="preserve">Rel. 13 </w:t>
            </w:r>
            <w:r>
              <w:rPr>
                <w:rFonts w:ascii="Calibri" w:hAnsi="Calibri"/>
                <w:color w:val="000000"/>
                <w:sz w:val="18"/>
                <w:szCs w:val="22"/>
              </w:rPr>
              <w:t>Style</w:t>
            </w:r>
            <w:r w:rsidRPr="00DE726F">
              <w:rPr>
                <w:rFonts w:ascii="Calibri" w:hAnsi="Calibri"/>
                <w:color w:val="000000"/>
                <w:sz w:val="18"/>
                <w:szCs w:val="22"/>
              </w:rPr>
              <w:t xml:space="preserve"> Codebook SU-MIMO</w:t>
            </w:r>
          </w:p>
        </w:tc>
        <w:tc>
          <w:tcPr>
            <w:tcW w:w="2018"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B38A175"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0</w:t>
            </w:r>
          </w:p>
        </w:tc>
        <w:tc>
          <w:tcPr>
            <w:tcW w:w="3164" w:type="dxa"/>
            <w:gridSpan w:val="4"/>
            <w:tcBorders>
              <w:top w:val="single" w:sz="8" w:space="0" w:color="auto"/>
              <w:left w:val="nil"/>
              <w:bottom w:val="single" w:sz="8" w:space="0" w:color="auto"/>
              <w:right w:val="single" w:sz="8" w:space="0" w:color="000000"/>
            </w:tcBorders>
            <w:shd w:val="clear" w:color="auto" w:fill="auto"/>
            <w:noWrap/>
            <w:vAlign w:val="center"/>
          </w:tcPr>
          <w:p w14:paraId="1696BAEE" w14:textId="1DFE4189" w:rsidR="00DB610F" w:rsidRPr="00DE726F" w:rsidRDefault="00DB610F" w:rsidP="006311BE">
            <w:pPr>
              <w:jc w:val="center"/>
              <w:rPr>
                <w:rFonts w:ascii="Calibri" w:hAnsi="Calibri"/>
                <w:color w:val="000000"/>
                <w:sz w:val="16"/>
                <w:szCs w:val="18"/>
              </w:rPr>
            </w:pPr>
            <w:r w:rsidRPr="00DE726F">
              <w:rPr>
                <w:rFonts w:ascii="Calibri" w:hAnsi="Calibri"/>
                <w:color w:val="000000"/>
                <w:sz w:val="18"/>
                <w:szCs w:val="22"/>
              </w:rPr>
              <w:t xml:space="preserve">Rel. 13 </w:t>
            </w:r>
            <w:r>
              <w:rPr>
                <w:rFonts w:ascii="Calibri" w:hAnsi="Calibri"/>
                <w:color w:val="000000"/>
                <w:sz w:val="18"/>
                <w:szCs w:val="22"/>
              </w:rPr>
              <w:t>Style</w:t>
            </w:r>
            <w:r w:rsidRPr="00DE726F">
              <w:rPr>
                <w:rFonts w:ascii="Calibri" w:hAnsi="Calibri"/>
                <w:color w:val="000000"/>
                <w:sz w:val="18"/>
                <w:szCs w:val="22"/>
              </w:rPr>
              <w:t xml:space="preserve"> Codebook SU-MIMO</w:t>
            </w:r>
          </w:p>
        </w:tc>
        <w:tc>
          <w:tcPr>
            <w:tcW w:w="1638"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F8E037F" w14:textId="77777777" w:rsidR="00DB610F" w:rsidRPr="00DE726F" w:rsidRDefault="00DB610F" w:rsidP="006311BE">
            <w:pPr>
              <w:jc w:val="center"/>
              <w:rPr>
                <w:rFonts w:ascii="Calibri" w:hAnsi="Calibri"/>
                <w:color w:val="000000"/>
                <w:sz w:val="16"/>
                <w:szCs w:val="22"/>
              </w:rPr>
            </w:pPr>
            <w:r w:rsidRPr="00DE726F">
              <w:rPr>
                <w:rFonts w:ascii="Calibri" w:hAnsi="Calibri"/>
                <w:color w:val="000000"/>
                <w:sz w:val="16"/>
                <w:szCs w:val="22"/>
              </w:rPr>
              <w:t>0</w:t>
            </w:r>
          </w:p>
        </w:tc>
      </w:tr>
      <w:tr w:rsidR="00DB610F" w:rsidRPr="00DE726F" w14:paraId="0E12FF68" w14:textId="77777777" w:rsidTr="00DB610F">
        <w:trPr>
          <w:trHeight w:val="315"/>
        </w:trPr>
        <w:tc>
          <w:tcPr>
            <w:tcW w:w="2709"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4415C7" w14:textId="3E24DE64" w:rsidR="00DB610F" w:rsidRPr="00DE726F" w:rsidRDefault="00DB610F" w:rsidP="00DB610F">
            <w:pPr>
              <w:jc w:val="center"/>
              <w:rPr>
                <w:rFonts w:ascii="Calibri" w:hAnsi="Calibri"/>
                <w:color w:val="000000"/>
                <w:sz w:val="16"/>
                <w:szCs w:val="18"/>
              </w:rPr>
            </w:pPr>
            <w:r w:rsidRPr="00DE726F">
              <w:rPr>
                <w:rFonts w:ascii="Calibri" w:hAnsi="Calibri"/>
                <w:color w:val="000000"/>
                <w:sz w:val="18"/>
                <w:szCs w:val="22"/>
              </w:rPr>
              <w:t xml:space="preserve">Rel. 13 </w:t>
            </w:r>
            <w:r>
              <w:rPr>
                <w:rFonts w:ascii="Calibri" w:hAnsi="Calibri"/>
                <w:color w:val="000000"/>
                <w:sz w:val="18"/>
                <w:szCs w:val="22"/>
              </w:rPr>
              <w:t>Style</w:t>
            </w:r>
            <w:r w:rsidRPr="00DE726F">
              <w:rPr>
                <w:rFonts w:ascii="Calibri" w:hAnsi="Calibri"/>
                <w:color w:val="000000"/>
                <w:sz w:val="18"/>
                <w:szCs w:val="22"/>
              </w:rPr>
              <w:t xml:space="preserve"> Codebook MU-MIMO</w:t>
            </w:r>
          </w:p>
        </w:tc>
        <w:tc>
          <w:tcPr>
            <w:tcW w:w="2018"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704305D"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28</w:t>
            </w:r>
          </w:p>
        </w:tc>
        <w:tc>
          <w:tcPr>
            <w:tcW w:w="3164" w:type="dxa"/>
            <w:gridSpan w:val="4"/>
            <w:tcBorders>
              <w:top w:val="single" w:sz="8" w:space="0" w:color="auto"/>
              <w:left w:val="nil"/>
              <w:bottom w:val="single" w:sz="8" w:space="0" w:color="auto"/>
              <w:right w:val="single" w:sz="8" w:space="0" w:color="000000"/>
            </w:tcBorders>
            <w:shd w:val="clear" w:color="auto" w:fill="auto"/>
            <w:noWrap/>
            <w:vAlign w:val="center"/>
          </w:tcPr>
          <w:p w14:paraId="46C014AF" w14:textId="27746FF5" w:rsidR="00DB610F" w:rsidRPr="00DE726F" w:rsidRDefault="00DB610F" w:rsidP="006311BE">
            <w:pPr>
              <w:jc w:val="center"/>
              <w:rPr>
                <w:rFonts w:ascii="Calibri" w:hAnsi="Calibri"/>
                <w:color w:val="000000"/>
                <w:sz w:val="16"/>
                <w:szCs w:val="18"/>
              </w:rPr>
            </w:pPr>
            <w:r w:rsidRPr="00DE726F">
              <w:rPr>
                <w:rFonts w:ascii="Calibri" w:hAnsi="Calibri"/>
                <w:color w:val="000000"/>
                <w:sz w:val="18"/>
                <w:szCs w:val="22"/>
              </w:rPr>
              <w:t xml:space="preserve">Rel. 13 </w:t>
            </w:r>
            <w:r>
              <w:rPr>
                <w:rFonts w:ascii="Calibri" w:hAnsi="Calibri"/>
                <w:color w:val="000000"/>
                <w:sz w:val="18"/>
                <w:szCs w:val="22"/>
              </w:rPr>
              <w:t>Style</w:t>
            </w:r>
            <w:r w:rsidRPr="00DE726F">
              <w:rPr>
                <w:rFonts w:ascii="Calibri" w:hAnsi="Calibri"/>
                <w:color w:val="000000"/>
                <w:sz w:val="18"/>
                <w:szCs w:val="22"/>
              </w:rPr>
              <w:t xml:space="preserve"> Codebook MU-MIMO</w:t>
            </w:r>
          </w:p>
        </w:tc>
        <w:tc>
          <w:tcPr>
            <w:tcW w:w="1638"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1E6608E" w14:textId="77777777" w:rsidR="00DB610F" w:rsidRPr="00DE726F" w:rsidRDefault="00DB610F" w:rsidP="006311BE">
            <w:pPr>
              <w:jc w:val="center"/>
              <w:rPr>
                <w:rFonts w:ascii="Calibri" w:hAnsi="Calibri"/>
                <w:color w:val="000000"/>
                <w:sz w:val="16"/>
                <w:szCs w:val="22"/>
              </w:rPr>
            </w:pPr>
            <w:r w:rsidRPr="00DE726F">
              <w:rPr>
                <w:rFonts w:ascii="Calibri" w:hAnsi="Calibri"/>
                <w:color w:val="000000"/>
                <w:sz w:val="16"/>
                <w:szCs w:val="22"/>
              </w:rPr>
              <w:t>9</w:t>
            </w:r>
          </w:p>
        </w:tc>
      </w:tr>
      <w:tr w:rsidR="00DB610F" w:rsidRPr="00DE726F" w14:paraId="6573F541" w14:textId="77777777" w:rsidTr="006311BE">
        <w:trPr>
          <w:trHeight w:val="315"/>
        </w:trPr>
        <w:tc>
          <w:tcPr>
            <w:tcW w:w="4727" w:type="dxa"/>
            <w:gridSpan w:val="5"/>
            <w:tcBorders>
              <w:top w:val="single" w:sz="8" w:space="0" w:color="auto"/>
              <w:left w:val="single" w:sz="8" w:space="0" w:color="auto"/>
              <w:bottom w:val="single" w:sz="8" w:space="0" w:color="auto"/>
              <w:right w:val="single" w:sz="8" w:space="0" w:color="000000"/>
            </w:tcBorders>
            <w:shd w:val="clear" w:color="000000" w:fill="FFCC99"/>
            <w:noWrap/>
            <w:vAlign w:val="center"/>
            <w:hideMark/>
          </w:tcPr>
          <w:p w14:paraId="09DCE7C4" w14:textId="77777777" w:rsidR="00DB610F" w:rsidRPr="00DE726F" w:rsidRDefault="00DB610F" w:rsidP="006311BE">
            <w:pPr>
              <w:jc w:val="center"/>
              <w:rPr>
                <w:rFonts w:ascii="Calibri" w:hAnsi="Calibri"/>
                <w:color w:val="3F3F76"/>
                <w:sz w:val="16"/>
                <w:szCs w:val="18"/>
              </w:rPr>
            </w:pPr>
            <w:r w:rsidRPr="00DE726F">
              <w:rPr>
                <w:rFonts w:ascii="Calibri" w:hAnsi="Calibri"/>
                <w:color w:val="3F3F76"/>
                <w:sz w:val="16"/>
                <w:szCs w:val="22"/>
              </w:rPr>
              <w:t>Reduced beam space explicit feedback MU-MIMO</w:t>
            </w:r>
          </w:p>
        </w:tc>
        <w:tc>
          <w:tcPr>
            <w:tcW w:w="4802" w:type="dxa"/>
            <w:gridSpan w:val="6"/>
            <w:tcBorders>
              <w:top w:val="single" w:sz="8" w:space="0" w:color="auto"/>
              <w:left w:val="nil"/>
              <w:bottom w:val="single" w:sz="8" w:space="0" w:color="auto"/>
              <w:right w:val="single" w:sz="8" w:space="0" w:color="000000"/>
            </w:tcBorders>
            <w:shd w:val="clear" w:color="000000" w:fill="FFCC99"/>
            <w:noWrap/>
            <w:vAlign w:val="center"/>
            <w:hideMark/>
          </w:tcPr>
          <w:p w14:paraId="7AB3F968" w14:textId="77777777" w:rsidR="00DB610F" w:rsidRPr="00DE726F" w:rsidRDefault="00DB610F" w:rsidP="006311BE">
            <w:pPr>
              <w:jc w:val="center"/>
              <w:rPr>
                <w:rFonts w:ascii="Calibri" w:hAnsi="Calibri"/>
                <w:color w:val="3F3F76"/>
                <w:sz w:val="16"/>
                <w:szCs w:val="18"/>
              </w:rPr>
            </w:pPr>
            <w:r w:rsidRPr="00DE726F">
              <w:rPr>
                <w:rFonts w:ascii="Calibri" w:hAnsi="Calibri"/>
                <w:color w:val="3F3F76"/>
                <w:sz w:val="16"/>
                <w:szCs w:val="22"/>
              </w:rPr>
              <w:t>Reduced beam space explicit feedback MU-MIMO</w:t>
            </w:r>
          </w:p>
        </w:tc>
      </w:tr>
      <w:tr w:rsidR="00DB610F" w:rsidRPr="00DE726F" w14:paraId="77EC3CCD" w14:textId="77777777" w:rsidTr="006311BE">
        <w:trPr>
          <w:trHeight w:val="315"/>
        </w:trPr>
        <w:tc>
          <w:tcPr>
            <w:tcW w:w="866" w:type="dxa"/>
            <w:vMerge w:val="restart"/>
            <w:tcBorders>
              <w:top w:val="nil"/>
              <w:left w:val="single" w:sz="8" w:space="0" w:color="auto"/>
              <w:bottom w:val="single" w:sz="8" w:space="0" w:color="000000"/>
              <w:right w:val="single" w:sz="8" w:space="0" w:color="auto"/>
            </w:tcBorders>
            <w:shd w:val="clear" w:color="000000" w:fill="FBD4B4"/>
            <w:noWrap/>
            <w:vAlign w:val="center"/>
            <w:hideMark/>
          </w:tcPr>
          <w:p w14:paraId="2C949CCD" w14:textId="77777777" w:rsidR="00DB610F" w:rsidRPr="00DE726F" w:rsidRDefault="00DB610F" w:rsidP="006311BE">
            <w:pPr>
              <w:jc w:val="center"/>
              <w:rPr>
                <w:rFonts w:ascii="Calibri" w:hAnsi="Calibri"/>
                <w:i/>
                <w:iCs/>
                <w:color w:val="000000"/>
                <w:sz w:val="16"/>
                <w:szCs w:val="18"/>
              </w:rPr>
            </w:pPr>
            <w:r w:rsidRPr="00DE726F">
              <w:rPr>
                <w:rFonts w:ascii="Calibri" w:hAnsi="Calibri"/>
                <w:i/>
                <w:iCs/>
                <w:color w:val="000000"/>
                <w:sz w:val="16"/>
                <w:szCs w:val="22"/>
              </w:rPr>
              <w:t>Number of Beams</w:t>
            </w:r>
          </w:p>
        </w:tc>
        <w:tc>
          <w:tcPr>
            <w:tcW w:w="3861" w:type="dxa"/>
            <w:gridSpan w:val="4"/>
            <w:tcBorders>
              <w:top w:val="single" w:sz="8" w:space="0" w:color="auto"/>
              <w:left w:val="nil"/>
              <w:bottom w:val="single" w:sz="8" w:space="0" w:color="auto"/>
              <w:right w:val="single" w:sz="8" w:space="0" w:color="000000"/>
            </w:tcBorders>
            <w:shd w:val="clear" w:color="000000" w:fill="FBD4B4"/>
            <w:noWrap/>
            <w:vAlign w:val="center"/>
            <w:hideMark/>
          </w:tcPr>
          <w:p w14:paraId="5C50244F" w14:textId="77777777" w:rsidR="00DB610F" w:rsidRPr="00DE726F" w:rsidRDefault="00DB610F" w:rsidP="006311BE">
            <w:pPr>
              <w:jc w:val="center"/>
              <w:rPr>
                <w:rFonts w:ascii="Calibri" w:hAnsi="Calibri"/>
                <w:i/>
                <w:iCs/>
                <w:color w:val="000000"/>
                <w:sz w:val="16"/>
                <w:szCs w:val="18"/>
              </w:rPr>
            </w:pPr>
            <w:r w:rsidRPr="00DE726F">
              <w:rPr>
                <w:rFonts w:ascii="Calibri" w:hAnsi="Calibri"/>
                <w:i/>
                <w:iCs/>
                <w:color w:val="000000"/>
                <w:sz w:val="16"/>
                <w:szCs w:val="22"/>
              </w:rPr>
              <w:t>Coefficient Quantization</w:t>
            </w:r>
          </w:p>
        </w:tc>
        <w:tc>
          <w:tcPr>
            <w:tcW w:w="869" w:type="dxa"/>
            <w:vMerge w:val="restart"/>
            <w:tcBorders>
              <w:top w:val="nil"/>
              <w:left w:val="single" w:sz="8" w:space="0" w:color="auto"/>
              <w:bottom w:val="single" w:sz="8" w:space="0" w:color="000000"/>
              <w:right w:val="single" w:sz="8" w:space="0" w:color="auto"/>
            </w:tcBorders>
            <w:shd w:val="clear" w:color="000000" w:fill="FBD4B4"/>
            <w:noWrap/>
            <w:vAlign w:val="center"/>
            <w:hideMark/>
          </w:tcPr>
          <w:p w14:paraId="098DE19D" w14:textId="77777777" w:rsidR="00DB610F" w:rsidRPr="00DE726F" w:rsidRDefault="00DB610F" w:rsidP="006311BE">
            <w:pPr>
              <w:jc w:val="center"/>
              <w:rPr>
                <w:rFonts w:ascii="Calibri" w:hAnsi="Calibri"/>
                <w:i/>
                <w:iCs/>
                <w:color w:val="000000"/>
                <w:sz w:val="16"/>
                <w:szCs w:val="18"/>
              </w:rPr>
            </w:pPr>
            <w:r w:rsidRPr="00DE726F">
              <w:rPr>
                <w:rFonts w:ascii="Calibri" w:hAnsi="Calibri"/>
                <w:i/>
                <w:iCs/>
                <w:color w:val="000000"/>
                <w:sz w:val="16"/>
                <w:szCs w:val="22"/>
              </w:rPr>
              <w:t>Number of Beams</w:t>
            </w:r>
          </w:p>
        </w:tc>
        <w:tc>
          <w:tcPr>
            <w:tcW w:w="3933" w:type="dxa"/>
            <w:gridSpan w:val="5"/>
            <w:tcBorders>
              <w:top w:val="single" w:sz="8" w:space="0" w:color="auto"/>
              <w:left w:val="nil"/>
              <w:bottom w:val="single" w:sz="8" w:space="0" w:color="auto"/>
              <w:right w:val="single" w:sz="8" w:space="0" w:color="000000"/>
            </w:tcBorders>
            <w:shd w:val="clear" w:color="000000" w:fill="FBD4B4"/>
            <w:noWrap/>
            <w:vAlign w:val="center"/>
            <w:hideMark/>
          </w:tcPr>
          <w:p w14:paraId="231501A1" w14:textId="77777777" w:rsidR="00DB610F" w:rsidRPr="00DE726F" w:rsidRDefault="00DB610F" w:rsidP="006311BE">
            <w:pPr>
              <w:jc w:val="center"/>
              <w:rPr>
                <w:rFonts w:ascii="Calibri" w:hAnsi="Calibri"/>
                <w:i/>
                <w:iCs/>
                <w:color w:val="000000"/>
                <w:sz w:val="16"/>
                <w:szCs w:val="18"/>
              </w:rPr>
            </w:pPr>
            <w:r w:rsidRPr="00DE726F">
              <w:rPr>
                <w:rFonts w:ascii="Calibri" w:hAnsi="Calibri"/>
                <w:i/>
                <w:iCs/>
                <w:color w:val="000000"/>
                <w:sz w:val="16"/>
                <w:szCs w:val="22"/>
              </w:rPr>
              <w:t>Coefficient Quantization</w:t>
            </w:r>
          </w:p>
        </w:tc>
      </w:tr>
      <w:tr w:rsidR="00DB610F" w:rsidRPr="00DE726F" w14:paraId="4DF4E612" w14:textId="77777777" w:rsidTr="006311BE">
        <w:trPr>
          <w:trHeight w:val="315"/>
        </w:trPr>
        <w:tc>
          <w:tcPr>
            <w:tcW w:w="866" w:type="dxa"/>
            <w:vMerge/>
            <w:tcBorders>
              <w:top w:val="nil"/>
              <w:left w:val="single" w:sz="8" w:space="0" w:color="auto"/>
              <w:bottom w:val="single" w:sz="8" w:space="0" w:color="000000"/>
              <w:right w:val="single" w:sz="8" w:space="0" w:color="auto"/>
            </w:tcBorders>
            <w:vAlign w:val="center"/>
            <w:hideMark/>
          </w:tcPr>
          <w:p w14:paraId="3CE570F8" w14:textId="77777777" w:rsidR="00DB610F" w:rsidRPr="00DE726F" w:rsidRDefault="00DB610F" w:rsidP="006311BE">
            <w:pPr>
              <w:jc w:val="center"/>
              <w:rPr>
                <w:rFonts w:ascii="Calibri" w:hAnsi="Calibri"/>
                <w:i/>
                <w:iCs/>
                <w:color w:val="000000"/>
                <w:sz w:val="16"/>
                <w:szCs w:val="18"/>
              </w:rPr>
            </w:pPr>
          </w:p>
        </w:tc>
        <w:tc>
          <w:tcPr>
            <w:tcW w:w="992" w:type="dxa"/>
            <w:tcBorders>
              <w:top w:val="nil"/>
              <w:left w:val="single" w:sz="8" w:space="0" w:color="auto"/>
              <w:bottom w:val="single" w:sz="8" w:space="0" w:color="000000"/>
              <w:right w:val="single" w:sz="8" w:space="0" w:color="auto"/>
            </w:tcBorders>
            <w:shd w:val="clear" w:color="000000" w:fill="FDE9D9"/>
            <w:noWrap/>
            <w:vAlign w:val="center"/>
            <w:hideMark/>
          </w:tcPr>
          <w:p w14:paraId="492BB488"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Unquantized</w:t>
            </w:r>
          </w:p>
        </w:tc>
        <w:tc>
          <w:tcPr>
            <w:tcW w:w="851" w:type="dxa"/>
            <w:tcBorders>
              <w:top w:val="single" w:sz="8" w:space="0" w:color="auto"/>
              <w:left w:val="nil"/>
              <w:bottom w:val="single" w:sz="8" w:space="0" w:color="auto"/>
              <w:right w:val="single" w:sz="8" w:space="0" w:color="000000"/>
            </w:tcBorders>
            <w:shd w:val="clear" w:color="000000" w:fill="FDE9D9"/>
            <w:noWrap/>
            <w:vAlign w:val="center"/>
          </w:tcPr>
          <w:p w14:paraId="2CB9A877"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4 bits</w:t>
            </w:r>
          </w:p>
        </w:tc>
        <w:tc>
          <w:tcPr>
            <w:tcW w:w="850" w:type="dxa"/>
            <w:tcBorders>
              <w:top w:val="single" w:sz="8" w:space="0" w:color="auto"/>
              <w:left w:val="nil"/>
              <w:bottom w:val="single" w:sz="8" w:space="0" w:color="auto"/>
              <w:right w:val="single" w:sz="8" w:space="0" w:color="000000"/>
            </w:tcBorders>
            <w:shd w:val="clear" w:color="000000" w:fill="FDE9D9"/>
            <w:vAlign w:val="center"/>
          </w:tcPr>
          <w:p w14:paraId="698095A6"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6 bits</w:t>
            </w:r>
          </w:p>
        </w:tc>
        <w:tc>
          <w:tcPr>
            <w:tcW w:w="1168" w:type="dxa"/>
            <w:tcBorders>
              <w:top w:val="single" w:sz="8" w:space="0" w:color="auto"/>
              <w:left w:val="nil"/>
              <w:bottom w:val="single" w:sz="8" w:space="0" w:color="auto"/>
              <w:right w:val="single" w:sz="8" w:space="0" w:color="000000"/>
            </w:tcBorders>
            <w:shd w:val="clear" w:color="000000" w:fill="FDE9D9"/>
            <w:vAlign w:val="center"/>
          </w:tcPr>
          <w:p w14:paraId="04F9F8E5"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10 bits</w:t>
            </w:r>
          </w:p>
        </w:tc>
        <w:tc>
          <w:tcPr>
            <w:tcW w:w="869" w:type="dxa"/>
            <w:vMerge/>
            <w:tcBorders>
              <w:top w:val="nil"/>
              <w:left w:val="single" w:sz="8" w:space="0" w:color="auto"/>
              <w:bottom w:val="single" w:sz="8" w:space="0" w:color="000000"/>
              <w:right w:val="single" w:sz="8" w:space="0" w:color="auto"/>
            </w:tcBorders>
            <w:vAlign w:val="center"/>
            <w:hideMark/>
          </w:tcPr>
          <w:p w14:paraId="04CE18C6" w14:textId="77777777" w:rsidR="00DB610F" w:rsidRPr="00DE726F" w:rsidRDefault="00DB610F" w:rsidP="006311BE">
            <w:pPr>
              <w:jc w:val="center"/>
              <w:rPr>
                <w:rFonts w:ascii="Calibri" w:hAnsi="Calibri"/>
                <w:i/>
                <w:iCs/>
                <w:color w:val="000000"/>
                <w:sz w:val="16"/>
                <w:szCs w:val="18"/>
              </w:rPr>
            </w:pPr>
          </w:p>
        </w:tc>
        <w:tc>
          <w:tcPr>
            <w:tcW w:w="1082" w:type="dxa"/>
            <w:tcBorders>
              <w:top w:val="nil"/>
              <w:left w:val="single" w:sz="8" w:space="0" w:color="auto"/>
              <w:bottom w:val="single" w:sz="8" w:space="0" w:color="000000"/>
              <w:right w:val="single" w:sz="8" w:space="0" w:color="auto"/>
            </w:tcBorders>
            <w:shd w:val="clear" w:color="000000" w:fill="FDE9D9"/>
            <w:noWrap/>
            <w:vAlign w:val="center"/>
            <w:hideMark/>
          </w:tcPr>
          <w:p w14:paraId="71992484"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Unquantized</w:t>
            </w:r>
          </w:p>
        </w:tc>
        <w:tc>
          <w:tcPr>
            <w:tcW w:w="850" w:type="dxa"/>
            <w:tcBorders>
              <w:top w:val="single" w:sz="8" w:space="0" w:color="auto"/>
              <w:left w:val="nil"/>
              <w:bottom w:val="single" w:sz="8" w:space="0" w:color="auto"/>
              <w:right w:val="single" w:sz="8" w:space="0" w:color="000000"/>
            </w:tcBorders>
            <w:shd w:val="clear" w:color="000000" w:fill="FDE9D9"/>
            <w:noWrap/>
            <w:vAlign w:val="center"/>
          </w:tcPr>
          <w:p w14:paraId="1B1ACBD3"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4 bits</w:t>
            </w:r>
          </w:p>
        </w:tc>
        <w:tc>
          <w:tcPr>
            <w:tcW w:w="992" w:type="dxa"/>
            <w:gridSpan w:val="2"/>
            <w:tcBorders>
              <w:top w:val="single" w:sz="8" w:space="0" w:color="auto"/>
              <w:left w:val="nil"/>
              <w:bottom w:val="single" w:sz="8" w:space="0" w:color="auto"/>
              <w:right w:val="single" w:sz="8" w:space="0" w:color="000000"/>
            </w:tcBorders>
            <w:shd w:val="clear" w:color="000000" w:fill="FDE9D9"/>
            <w:vAlign w:val="center"/>
          </w:tcPr>
          <w:p w14:paraId="6E0A1878"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6 bits</w:t>
            </w:r>
          </w:p>
        </w:tc>
        <w:tc>
          <w:tcPr>
            <w:tcW w:w="1009" w:type="dxa"/>
            <w:tcBorders>
              <w:top w:val="single" w:sz="8" w:space="0" w:color="auto"/>
              <w:left w:val="nil"/>
              <w:bottom w:val="single" w:sz="8" w:space="0" w:color="auto"/>
              <w:right w:val="single" w:sz="8" w:space="0" w:color="000000"/>
            </w:tcBorders>
            <w:shd w:val="clear" w:color="000000" w:fill="FDE9D9"/>
            <w:vAlign w:val="center"/>
          </w:tcPr>
          <w:p w14:paraId="1459A3FD"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10 bits</w:t>
            </w:r>
          </w:p>
        </w:tc>
      </w:tr>
      <w:tr w:rsidR="00DB610F" w:rsidRPr="00DE726F" w14:paraId="5D72A588" w14:textId="77777777" w:rsidTr="006311BE">
        <w:trPr>
          <w:trHeight w:val="315"/>
        </w:trPr>
        <w:tc>
          <w:tcPr>
            <w:tcW w:w="866" w:type="dxa"/>
            <w:tcBorders>
              <w:top w:val="nil"/>
              <w:left w:val="single" w:sz="8" w:space="0" w:color="auto"/>
              <w:bottom w:val="single" w:sz="8" w:space="0" w:color="auto"/>
              <w:right w:val="single" w:sz="8" w:space="0" w:color="auto"/>
            </w:tcBorders>
            <w:shd w:val="clear" w:color="000000" w:fill="DAEEF3"/>
            <w:noWrap/>
            <w:vAlign w:val="center"/>
            <w:hideMark/>
          </w:tcPr>
          <w:p w14:paraId="472B0D1E"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1</w:t>
            </w:r>
          </w:p>
        </w:tc>
        <w:tc>
          <w:tcPr>
            <w:tcW w:w="992" w:type="dxa"/>
            <w:tcBorders>
              <w:top w:val="nil"/>
              <w:left w:val="nil"/>
              <w:bottom w:val="single" w:sz="8" w:space="0" w:color="auto"/>
              <w:right w:val="single" w:sz="8" w:space="0" w:color="auto"/>
            </w:tcBorders>
            <w:shd w:val="clear" w:color="auto" w:fill="auto"/>
            <w:noWrap/>
            <w:vAlign w:val="bottom"/>
          </w:tcPr>
          <w:p w14:paraId="59A303CD"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36</w:t>
            </w:r>
          </w:p>
        </w:tc>
        <w:tc>
          <w:tcPr>
            <w:tcW w:w="851" w:type="dxa"/>
            <w:tcBorders>
              <w:top w:val="single" w:sz="8" w:space="0" w:color="auto"/>
              <w:left w:val="nil"/>
              <w:bottom w:val="single" w:sz="8" w:space="0" w:color="auto"/>
              <w:right w:val="single" w:sz="8" w:space="0" w:color="000000"/>
            </w:tcBorders>
            <w:shd w:val="clear" w:color="auto" w:fill="auto"/>
            <w:noWrap/>
            <w:vAlign w:val="bottom"/>
          </w:tcPr>
          <w:p w14:paraId="5DD5A963"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19</w:t>
            </w:r>
          </w:p>
        </w:tc>
        <w:tc>
          <w:tcPr>
            <w:tcW w:w="850" w:type="dxa"/>
            <w:tcBorders>
              <w:top w:val="nil"/>
              <w:left w:val="nil"/>
              <w:bottom w:val="single" w:sz="8" w:space="0" w:color="auto"/>
              <w:right w:val="single" w:sz="8" w:space="0" w:color="auto"/>
            </w:tcBorders>
            <w:shd w:val="clear" w:color="auto" w:fill="auto"/>
            <w:noWrap/>
            <w:vAlign w:val="bottom"/>
          </w:tcPr>
          <w:p w14:paraId="68D0139A"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33</w:t>
            </w:r>
          </w:p>
        </w:tc>
        <w:tc>
          <w:tcPr>
            <w:tcW w:w="1168" w:type="dxa"/>
            <w:tcBorders>
              <w:top w:val="nil"/>
              <w:left w:val="nil"/>
              <w:bottom w:val="single" w:sz="8" w:space="0" w:color="auto"/>
              <w:right w:val="single" w:sz="8" w:space="0" w:color="auto"/>
            </w:tcBorders>
            <w:shd w:val="clear" w:color="auto" w:fill="auto"/>
            <w:noWrap/>
            <w:vAlign w:val="bottom"/>
          </w:tcPr>
          <w:p w14:paraId="118CF695"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40</w:t>
            </w:r>
          </w:p>
        </w:tc>
        <w:tc>
          <w:tcPr>
            <w:tcW w:w="869" w:type="dxa"/>
            <w:tcBorders>
              <w:top w:val="nil"/>
              <w:left w:val="nil"/>
              <w:bottom w:val="single" w:sz="8" w:space="0" w:color="auto"/>
              <w:right w:val="single" w:sz="8" w:space="0" w:color="auto"/>
            </w:tcBorders>
            <w:shd w:val="clear" w:color="000000" w:fill="DAEEF3"/>
            <w:noWrap/>
            <w:vAlign w:val="center"/>
            <w:hideMark/>
          </w:tcPr>
          <w:p w14:paraId="67DC5A5D"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1</w:t>
            </w:r>
          </w:p>
        </w:tc>
        <w:tc>
          <w:tcPr>
            <w:tcW w:w="1082" w:type="dxa"/>
            <w:tcBorders>
              <w:top w:val="nil"/>
              <w:left w:val="nil"/>
              <w:bottom w:val="single" w:sz="8" w:space="0" w:color="auto"/>
              <w:right w:val="single" w:sz="8" w:space="0" w:color="auto"/>
            </w:tcBorders>
            <w:shd w:val="clear" w:color="auto" w:fill="auto"/>
            <w:noWrap/>
            <w:vAlign w:val="bottom"/>
          </w:tcPr>
          <w:p w14:paraId="0B839062"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13</w:t>
            </w:r>
          </w:p>
        </w:tc>
        <w:tc>
          <w:tcPr>
            <w:tcW w:w="850" w:type="dxa"/>
            <w:tcBorders>
              <w:top w:val="single" w:sz="8" w:space="0" w:color="auto"/>
              <w:left w:val="nil"/>
              <w:bottom w:val="single" w:sz="8" w:space="0" w:color="auto"/>
              <w:right w:val="single" w:sz="8" w:space="0" w:color="000000"/>
            </w:tcBorders>
            <w:shd w:val="clear" w:color="auto" w:fill="auto"/>
            <w:noWrap/>
            <w:vAlign w:val="bottom"/>
          </w:tcPr>
          <w:p w14:paraId="5146B6F9"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3</w:t>
            </w:r>
          </w:p>
        </w:tc>
        <w:tc>
          <w:tcPr>
            <w:tcW w:w="992" w:type="dxa"/>
            <w:gridSpan w:val="2"/>
            <w:tcBorders>
              <w:top w:val="nil"/>
              <w:left w:val="nil"/>
              <w:bottom w:val="single" w:sz="8" w:space="0" w:color="auto"/>
              <w:right w:val="single" w:sz="8" w:space="0" w:color="auto"/>
            </w:tcBorders>
            <w:shd w:val="clear" w:color="auto" w:fill="auto"/>
            <w:noWrap/>
            <w:vAlign w:val="bottom"/>
          </w:tcPr>
          <w:p w14:paraId="20E65137"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11</w:t>
            </w:r>
          </w:p>
        </w:tc>
        <w:tc>
          <w:tcPr>
            <w:tcW w:w="1009" w:type="dxa"/>
            <w:tcBorders>
              <w:top w:val="nil"/>
              <w:left w:val="nil"/>
              <w:bottom w:val="single" w:sz="8" w:space="0" w:color="auto"/>
              <w:right w:val="single" w:sz="8" w:space="0" w:color="auto"/>
            </w:tcBorders>
            <w:shd w:val="clear" w:color="auto" w:fill="auto"/>
            <w:noWrap/>
            <w:vAlign w:val="bottom"/>
          </w:tcPr>
          <w:p w14:paraId="3EC66DE4"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12</w:t>
            </w:r>
          </w:p>
        </w:tc>
      </w:tr>
      <w:tr w:rsidR="00DB610F" w:rsidRPr="00DE726F" w14:paraId="32AE1840" w14:textId="77777777" w:rsidTr="006311BE">
        <w:trPr>
          <w:trHeight w:val="315"/>
        </w:trPr>
        <w:tc>
          <w:tcPr>
            <w:tcW w:w="866" w:type="dxa"/>
            <w:tcBorders>
              <w:top w:val="nil"/>
              <w:left w:val="single" w:sz="8" w:space="0" w:color="auto"/>
              <w:bottom w:val="single" w:sz="8" w:space="0" w:color="auto"/>
              <w:right w:val="single" w:sz="8" w:space="0" w:color="auto"/>
            </w:tcBorders>
            <w:shd w:val="clear" w:color="000000" w:fill="DAEEF3"/>
            <w:noWrap/>
            <w:vAlign w:val="center"/>
            <w:hideMark/>
          </w:tcPr>
          <w:p w14:paraId="12454D38"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2</w:t>
            </w:r>
          </w:p>
        </w:tc>
        <w:tc>
          <w:tcPr>
            <w:tcW w:w="992" w:type="dxa"/>
            <w:tcBorders>
              <w:top w:val="nil"/>
              <w:left w:val="nil"/>
              <w:bottom w:val="single" w:sz="8" w:space="0" w:color="auto"/>
              <w:right w:val="single" w:sz="8" w:space="0" w:color="auto"/>
            </w:tcBorders>
            <w:shd w:val="clear" w:color="auto" w:fill="auto"/>
            <w:noWrap/>
            <w:vAlign w:val="bottom"/>
          </w:tcPr>
          <w:p w14:paraId="07B005A9"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75</w:t>
            </w:r>
          </w:p>
        </w:tc>
        <w:tc>
          <w:tcPr>
            <w:tcW w:w="851" w:type="dxa"/>
            <w:tcBorders>
              <w:top w:val="single" w:sz="8" w:space="0" w:color="auto"/>
              <w:left w:val="nil"/>
              <w:bottom w:val="single" w:sz="8" w:space="0" w:color="auto"/>
              <w:right w:val="single" w:sz="8" w:space="0" w:color="000000"/>
            </w:tcBorders>
            <w:shd w:val="clear" w:color="auto" w:fill="auto"/>
            <w:noWrap/>
            <w:vAlign w:val="bottom"/>
          </w:tcPr>
          <w:p w14:paraId="06D5CD3C"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40</w:t>
            </w:r>
          </w:p>
        </w:tc>
        <w:tc>
          <w:tcPr>
            <w:tcW w:w="850" w:type="dxa"/>
            <w:tcBorders>
              <w:top w:val="nil"/>
              <w:left w:val="nil"/>
              <w:bottom w:val="single" w:sz="8" w:space="0" w:color="auto"/>
              <w:right w:val="single" w:sz="8" w:space="0" w:color="auto"/>
            </w:tcBorders>
            <w:shd w:val="clear" w:color="auto" w:fill="auto"/>
            <w:noWrap/>
            <w:vAlign w:val="bottom"/>
          </w:tcPr>
          <w:p w14:paraId="532F2A0C"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73</w:t>
            </w:r>
          </w:p>
        </w:tc>
        <w:tc>
          <w:tcPr>
            <w:tcW w:w="1168" w:type="dxa"/>
            <w:tcBorders>
              <w:top w:val="nil"/>
              <w:left w:val="nil"/>
              <w:bottom w:val="single" w:sz="8" w:space="0" w:color="auto"/>
              <w:right w:val="single" w:sz="8" w:space="0" w:color="auto"/>
            </w:tcBorders>
            <w:shd w:val="clear" w:color="auto" w:fill="auto"/>
            <w:noWrap/>
            <w:vAlign w:val="bottom"/>
          </w:tcPr>
          <w:p w14:paraId="536CF17D"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73</w:t>
            </w:r>
          </w:p>
        </w:tc>
        <w:tc>
          <w:tcPr>
            <w:tcW w:w="869" w:type="dxa"/>
            <w:tcBorders>
              <w:top w:val="nil"/>
              <w:left w:val="nil"/>
              <w:bottom w:val="single" w:sz="8" w:space="0" w:color="auto"/>
              <w:right w:val="single" w:sz="8" w:space="0" w:color="auto"/>
            </w:tcBorders>
            <w:shd w:val="clear" w:color="000000" w:fill="DAEEF3"/>
            <w:noWrap/>
            <w:vAlign w:val="center"/>
            <w:hideMark/>
          </w:tcPr>
          <w:p w14:paraId="15792E2A"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2</w:t>
            </w:r>
          </w:p>
        </w:tc>
        <w:tc>
          <w:tcPr>
            <w:tcW w:w="1082" w:type="dxa"/>
            <w:tcBorders>
              <w:top w:val="nil"/>
              <w:left w:val="nil"/>
              <w:bottom w:val="single" w:sz="8" w:space="0" w:color="auto"/>
              <w:right w:val="single" w:sz="8" w:space="0" w:color="auto"/>
            </w:tcBorders>
            <w:shd w:val="clear" w:color="auto" w:fill="auto"/>
            <w:noWrap/>
            <w:vAlign w:val="bottom"/>
          </w:tcPr>
          <w:p w14:paraId="64ECCE5B"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26</w:t>
            </w:r>
          </w:p>
        </w:tc>
        <w:tc>
          <w:tcPr>
            <w:tcW w:w="850" w:type="dxa"/>
            <w:tcBorders>
              <w:top w:val="single" w:sz="8" w:space="0" w:color="auto"/>
              <w:left w:val="nil"/>
              <w:bottom w:val="single" w:sz="8" w:space="0" w:color="auto"/>
              <w:right w:val="single" w:sz="8" w:space="0" w:color="000000"/>
            </w:tcBorders>
            <w:shd w:val="clear" w:color="auto" w:fill="auto"/>
            <w:noWrap/>
            <w:vAlign w:val="bottom"/>
          </w:tcPr>
          <w:p w14:paraId="6BB575BD"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13</w:t>
            </w:r>
          </w:p>
        </w:tc>
        <w:tc>
          <w:tcPr>
            <w:tcW w:w="992" w:type="dxa"/>
            <w:gridSpan w:val="2"/>
            <w:tcBorders>
              <w:top w:val="nil"/>
              <w:left w:val="nil"/>
              <w:bottom w:val="single" w:sz="8" w:space="0" w:color="auto"/>
              <w:right w:val="single" w:sz="8" w:space="0" w:color="auto"/>
            </w:tcBorders>
            <w:shd w:val="clear" w:color="auto" w:fill="auto"/>
            <w:noWrap/>
            <w:vAlign w:val="bottom"/>
          </w:tcPr>
          <w:p w14:paraId="2B72B717"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25</w:t>
            </w:r>
          </w:p>
        </w:tc>
        <w:tc>
          <w:tcPr>
            <w:tcW w:w="1009" w:type="dxa"/>
            <w:tcBorders>
              <w:top w:val="nil"/>
              <w:left w:val="nil"/>
              <w:bottom w:val="single" w:sz="8" w:space="0" w:color="auto"/>
              <w:right w:val="single" w:sz="8" w:space="0" w:color="auto"/>
            </w:tcBorders>
            <w:shd w:val="clear" w:color="auto" w:fill="auto"/>
            <w:noWrap/>
            <w:vAlign w:val="bottom"/>
          </w:tcPr>
          <w:p w14:paraId="6AE6C8B1"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27</w:t>
            </w:r>
          </w:p>
        </w:tc>
      </w:tr>
      <w:tr w:rsidR="00DB610F" w:rsidRPr="00DE726F" w14:paraId="27EB6B4E" w14:textId="77777777" w:rsidTr="006311BE">
        <w:trPr>
          <w:trHeight w:val="315"/>
        </w:trPr>
        <w:tc>
          <w:tcPr>
            <w:tcW w:w="866" w:type="dxa"/>
            <w:tcBorders>
              <w:top w:val="nil"/>
              <w:left w:val="single" w:sz="8" w:space="0" w:color="auto"/>
              <w:bottom w:val="single" w:sz="8" w:space="0" w:color="auto"/>
              <w:right w:val="single" w:sz="8" w:space="0" w:color="auto"/>
            </w:tcBorders>
            <w:shd w:val="clear" w:color="000000" w:fill="DAEEF3"/>
            <w:noWrap/>
            <w:vAlign w:val="center"/>
            <w:hideMark/>
          </w:tcPr>
          <w:p w14:paraId="5BE52318"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3</w:t>
            </w:r>
          </w:p>
        </w:tc>
        <w:tc>
          <w:tcPr>
            <w:tcW w:w="992" w:type="dxa"/>
            <w:tcBorders>
              <w:top w:val="nil"/>
              <w:left w:val="nil"/>
              <w:bottom w:val="single" w:sz="8" w:space="0" w:color="auto"/>
              <w:right w:val="single" w:sz="8" w:space="0" w:color="auto"/>
            </w:tcBorders>
            <w:shd w:val="clear" w:color="auto" w:fill="auto"/>
            <w:noWrap/>
            <w:vAlign w:val="bottom"/>
          </w:tcPr>
          <w:p w14:paraId="00803361"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102</w:t>
            </w:r>
          </w:p>
        </w:tc>
        <w:tc>
          <w:tcPr>
            <w:tcW w:w="851" w:type="dxa"/>
            <w:tcBorders>
              <w:top w:val="single" w:sz="8" w:space="0" w:color="auto"/>
              <w:left w:val="nil"/>
              <w:bottom w:val="single" w:sz="8" w:space="0" w:color="auto"/>
              <w:right w:val="single" w:sz="8" w:space="0" w:color="000000"/>
            </w:tcBorders>
            <w:shd w:val="clear" w:color="auto" w:fill="auto"/>
            <w:noWrap/>
            <w:vAlign w:val="bottom"/>
          </w:tcPr>
          <w:p w14:paraId="513FB3AE"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45</w:t>
            </w:r>
          </w:p>
        </w:tc>
        <w:tc>
          <w:tcPr>
            <w:tcW w:w="850" w:type="dxa"/>
            <w:tcBorders>
              <w:top w:val="nil"/>
              <w:left w:val="nil"/>
              <w:bottom w:val="single" w:sz="8" w:space="0" w:color="auto"/>
              <w:right w:val="single" w:sz="8" w:space="0" w:color="auto"/>
            </w:tcBorders>
            <w:shd w:val="clear" w:color="auto" w:fill="auto"/>
            <w:noWrap/>
            <w:vAlign w:val="bottom"/>
          </w:tcPr>
          <w:p w14:paraId="13DCF0D5"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77</w:t>
            </w:r>
          </w:p>
        </w:tc>
        <w:tc>
          <w:tcPr>
            <w:tcW w:w="1168" w:type="dxa"/>
            <w:tcBorders>
              <w:top w:val="nil"/>
              <w:left w:val="nil"/>
              <w:bottom w:val="single" w:sz="8" w:space="0" w:color="auto"/>
              <w:right w:val="single" w:sz="8" w:space="0" w:color="auto"/>
            </w:tcBorders>
            <w:shd w:val="clear" w:color="auto" w:fill="auto"/>
            <w:noWrap/>
            <w:vAlign w:val="bottom"/>
          </w:tcPr>
          <w:p w14:paraId="1E0FD96C"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99</w:t>
            </w:r>
          </w:p>
        </w:tc>
        <w:tc>
          <w:tcPr>
            <w:tcW w:w="869" w:type="dxa"/>
            <w:tcBorders>
              <w:top w:val="nil"/>
              <w:left w:val="nil"/>
              <w:bottom w:val="single" w:sz="8" w:space="0" w:color="auto"/>
              <w:right w:val="single" w:sz="8" w:space="0" w:color="auto"/>
            </w:tcBorders>
            <w:shd w:val="clear" w:color="000000" w:fill="DAEEF3"/>
            <w:noWrap/>
            <w:vAlign w:val="center"/>
            <w:hideMark/>
          </w:tcPr>
          <w:p w14:paraId="6114C6FE"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3</w:t>
            </w:r>
          </w:p>
        </w:tc>
        <w:tc>
          <w:tcPr>
            <w:tcW w:w="1082" w:type="dxa"/>
            <w:tcBorders>
              <w:top w:val="nil"/>
              <w:left w:val="nil"/>
              <w:bottom w:val="single" w:sz="8" w:space="0" w:color="auto"/>
              <w:right w:val="single" w:sz="8" w:space="0" w:color="auto"/>
            </w:tcBorders>
            <w:shd w:val="clear" w:color="auto" w:fill="auto"/>
            <w:noWrap/>
            <w:vAlign w:val="bottom"/>
          </w:tcPr>
          <w:p w14:paraId="7522F867"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35</w:t>
            </w:r>
          </w:p>
        </w:tc>
        <w:tc>
          <w:tcPr>
            <w:tcW w:w="850" w:type="dxa"/>
            <w:tcBorders>
              <w:top w:val="single" w:sz="8" w:space="0" w:color="auto"/>
              <w:left w:val="nil"/>
              <w:bottom w:val="single" w:sz="8" w:space="0" w:color="auto"/>
              <w:right w:val="single" w:sz="8" w:space="0" w:color="000000"/>
            </w:tcBorders>
            <w:shd w:val="clear" w:color="auto" w:fill="auto"/>
            <w:noWrap/>
            <w:vAlign w:val="bottom"/>
          </w:tcPr>
          <w:p w14:paraId="59A08A77"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15</w:t>
            </w:r>
          </w:p>
        </w:tc>
        <w:tc>
          <w:tcPr>
            <w:tcW w:w="992" w:type="dxa"/>
            <w:gridSpan w:val="2"/>
            <w:tcBorders>
              <w:top w:val="nil"/>
              <w:left w:val="nil"/>
              <w:bottom w:val="single" w:sz="8" w:space="0" w:color="auto"/>
              <w:right w:val="single" w:sz="8" w:space="0" w:color="auto"/>
            </w:tcBorders>
            <w:shd w:val="clear" w:color="auto" w:fill="auto"/>
            <w:noWrap/>
            <w:vAlign w:val="bottom"/>
          </w:tcPr>
          <w:p w14:paraId="7EECEB97"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29</w:t>
            </w:r>
          </w:p>
        </w:tc>
        <w:tc>
          <w:tcPr>
            <w:tcW w:w="1009" w:type="dxa"/>
            <w:tcBorders>
              <w:top w:val="nil"/>
              <w:left w:val="nil"/>
              <w:bottom w:val="single" w:sz="8" w:space="0" w:color="auto"/>
              <w:right w:val="single" w:sz="8" w:space="0" w:color="auto"/>
            </w:tcBorders>
            <w:shd w:val="clear" w:color="auto" w:fill="auto"/>
            <w:noWrap/>
            <w:vAlign w:val="bottom"/>
          </w:tcPr>
          <w:p w14:paraId="6217036E"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35</w:t>
            </w:r>
          </w:p>
        </w:tc>
      </w:tr>
      <w:tr w:rsidR="00DB610F" w:rsidRPr="00DE726F" w14:paraId="1A085961" w14:textId="77777777" w:rsidTr="006311BE">
        <w:trPr>
          <w:trHeight w:val="315"/>
        </w:trPr>
        <w:tc>
          <w:tcPr>
            <w:tcW w:w="866" w:type="dxa"/>
            <w:tcBorders>
              <w:top w:val="nil"/>
              <w:left w:val="single" w:sz="8" w:space="0" w:color="auto"/>
              <w:bottom w:val="single" w:sz="8" w:space="0" w:color="auto"/>
              <w:right w:val="single" w:sz="8" w:space="0" w:color="auto"/>
            </w:tcBorders>
            <w:shd w:val="clear" w:color="000000" w:fill="DAEEF3"/>
            <w:noWrap/>
            <w:vAlign w:val="center"/>
            <w:hideMark/>
          </w:tcPr>
          <w:p w14:paraId="0D8048BC"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5</w:t>
            </w:r>
          </w:p>
        </w:tc>
        <w:tc>
          <w:tcPr>
            <w:tcW w:w="992" w:type="dxa"/>
            <w:tcBorders>
              <w:top w:val="nil"/>
              <w:left w:val="nil"/>
              <w:bottom w:val="single" w:sz="8" w:space="0" w:color="auto"/>
              <w:right w:val="single" w:sz="8" w:space="0" w:color="auto"/>
            </w:tcBorders>
            <w:shd w:val="clear" w:color="auto" w:fill="auto"/>
            <w:noWrap/>
            <w:vAlign w:val="bottom"/>
          </w:tcPr>
          <w:p w14:paraId="0D730D05"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110</w:t>
            </w:r>
          </w:p>
        </w:tc>
        <w:tc>
          <w:tcPr>
            <w:tcW w:w="851" w:type="dxa"/>
            <w:tcBorders>
              <w:top w:val="single" w:sz="8" w:space="0" w:color="auto"/>
              <w:left w:val="nil"/>
              <w:bottom w:val="single" w:sz="8" w:space="0" w:color="auto"/>
              <w:right w:val="single" w:sz="8" w:space="0" w:color="000000"/>
            </w:tcBorders>
            <w:shd w:val="clear" w:color="auto" w:fill="auto"/>
            <w:noWrap/>
            <w:vAlign w:val="bottom"/>
          </w:tcPr>
          <w:p w14:paraId="11C73F8D"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39</w:t>
            </w:r>
          </w:p>
        </w:tc>
        <w:tc>
          <w:tcPr>
            <w:tcW w:w="850" w:type="dxa"/>
            <w:tcBorders>
              <w:top w:val="nil"/>
              <w:left w:val="nil"/>
              <w:bottom w:val="single" w:sz="8" w:space="0" w:color="auto"/>
              <w:right w:val="single" w:sz="8" w:space="0" w:color="auto"/>
            </w:tcBorders>
            <w:shd w:val="clear" w:color="auto" w:fill="auto"/>
            <w:noWrap/>
            <w:vAlign w:val="bottom"/>
          </w:tcPr>
          <w:p w14:paraId="23DDC9AF"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95</w:t>
            </w:r>
          </w:p>
        </w:tc>
        <w:tc>
          <w:tcPr>
            <w:tcW w:w="1168" w:type="dxa"/>
            <w:tcBorders>
              <w:top w:val="nil"/>
              <w:left w:val="nil"/>
              <w:bottom w:val="single" w:sz="8" w:space="0" w:color="auto"/>
              <w:right w:val="single" w:sz="8" w:space="0" w:color="auto"/>
            </w:tcBorders>
            <w:shd w:val="clear" w:color="auto" w:fill="auto"/>
            <w:noWrap/>
            <w:vAlign w:val="bottom"/>
          </w:tcPr>
          <w:p w14:paraId="0E8F00AA"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111</w:t>
            </w:r>
          </w:p>
        </w:tc>
        <w:tc>
          <w:tcPr>
            <w:tcW w:w="869" w:type="dxa"/>
            <w:tcBorders>
              <w:top w:val="nil"/>
              <w:left w:val="nil"/>
              <w:bottom w:val="single" w:sz="8" w:space="0" w:color="auto"/>
              <w:right w:val="single" w:sz="8" w:space="0" w:color="auto"/>
            </w:tcBorders>
            <w:shd w:val="clear" w:color="000000" w:fill="DAEEF3"/>
            <w:noWrap/>
            <w:vAlign w:val="center"/>
            <w:hideMark/>
          </w:tcPr>
          <w:p w14:paraId="1F19352E"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5</w:t>
            </w:r>
          </w:p>
        </w:tc>
        <w:tc>
          <w:tcPr>
            <w:tcW w:w="1082" w:type="dxa"/>
            <w:tcBorders>
              <w:top w:val="nil"/>
              <w:left w:val="nil"/>
              <w:bottom w:val="single" w:sz="8" w:space="0" w:color="auto"/>
              <w:right w:val="single" w:sz="8" w:space="0" w:color="auto"/>
            </w:tcBorders>
            <w:shd w:val="clear" w:color="auto" w:fill="auto"/>
            <w:noWrap/>
            <w:vAlign w:val="bottom"/>
          </w:tcPr>
          <w:p w14:paraId="2519DAC3"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43</w:t>
            </w:r>
          </w:p>
        </w:tc>
        <w:tc>
          <w:tcPr>
            <w:tcW w:w="850" w:type="dxa"/>
            <w:tcBorders>
              <w:top w:val="single" w:sz="8" w:space="0" w:color="auto"/>
              <w:left w:val="nil"/>
              <w:bottom w:val="single" w:sz="8" w:space="0" w:color="auto"/>
              <w:right w:val="single" w:sz="8" w:space="0" w:color="000000"/>
            </w:tcBorders>
            <w:shd w:val="clear" w:color="auto" w:fill="auto"/>
            <w:noWrap/>
            <w:vAlign w:val="bottom"/>
          </w:tcPr>
          <w:p w14:paraId="6BEA3564"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12</w:t>
            </w:r>
          </w:p>
        </w:tc>
        <w:tc>
          <w:tcPr>
            <w:tcW w:w="992" w:type="dxa"/>
            <w:gridSpan w:val="2"/>
            <w:tcBorders>
              <w:top w:val="nil"/>
              <w:left w:val="nil"/>
              <w:bottom w:val="single" w:sz="8" w:space="0" w:color="auto"/>
              <w:right w:val="single" w:sz="8" w:space="0" w:color="auto"/>
            </w:tcBorders>
            <w:shd w:val="clear" w:color="auto" w:fill="auto"/>
            <w:noWrap/>
            <w:vAlign w:val="bottom"/>
          </w:tcPr>
          <w:p w14:paraId="130F3345"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36</w:t>
            </w:r>
          </w:p>
        </w:tc>
        <w:tc>
          <w:tcPr>
            <w:tcW w:w="1009" w:type="dxa"/>
            <w:tcBorders>
              <w:top w:val="nil"/>
              <w:left w:val="nil"/>
              <w:bottom w:val="single" w:sz="8" w:space="0" w:color="auto"/>
              <w:right w:val="single" w:sz="8" w:space="0" w:color="auto"/>
            </w:tcBorders>
            <w:shd w:val="clear" w:color="auto" w:fill="auto"/>
            <w:noWrap/>
            <w:vAlign w:val="bottom"/>
          </w:tcPr>
          <w:p w14:paraId="492E8DF2"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43</w:t>
            </w:r>
          </w:p>
        </w:tc>
      </w:tr>
      <w:tr w:rsidR="00DB610F" w:rsidRPr="00DE726F" w14:paraId="6D04B329" w14:textId="77777777" w:rsidTr="006311BE">
        <w:trPr>
          <w:trHeight w:val="315"/>
        </w:trPr>
        <w:tc>
          <w:tcPr>
            <w:tcW w:w="866" w:type="dxa"/>
            <w:tcBorders>
              <w:top w:val="nil"/>
              <w:left w:val="single" w:sz="8" w:space="0" w:color="auto"/>
              <w:bottom w:val="single" w:sz="8" w:space="0" w:color="auto"/>
              <w:right w:val="single" w:sz="8" w:space="0" w:color="auto"/>
            </w:tcBorders>
            <w:shd w:val="clear" w:color="000000" w:fill="DAEEF3"/>
            <w:noWrap/>
            <w:vAlign w:val="center"/>
            <w:hideMark/>
          </w:tcPr>
          <w:p w14:paraId="4D599742"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10</w:t>
            </w:r>
          </w:p>
        </w:tc>
        <w:tc>
          <w:tcPr>
            <w:tcW w:w="992" w:type="dxa"/>
            <w:tcBorders>
              <w:top w:val="nil"/>
              <w:left w:val="nil"/>
              <w:bottom w:val="single" w:sz="8" w:space="0" w:color="auto"/>
              <w:right w:val="single" w:sz="8" w:space="0" w:color="auto"/>
            </w:tcBorders>
            <w:shd w:val="clear" w:color="auto" w:fill="auto"/>
            <w:noWrap/>
            <w:vAlign w:val="bottom"/>
          </w:tcPr>
          <w:p w14:paraId="010CA196"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103</w:t>
            </w:r>
          </w:p>
        </w:tc>
        <w:tc>
          <w:tcPr>
            <w:tcW w:w="851" w:type="dxa"/>
            <w:tcBorders>
              <w:top w:val="single" w:sz="8" w:space="0" w:color="auto"/>
              <w:left w:val="nil"/>
              <w:bottom w:val="single" w:sz="8" w:space="0" w:color="auto"/>
              <w:right w:val="single" w:sz="8" w:space="0" w:color="000000"/>
            </w:tcBorders>
            <w:shd w:val="clear" w:color="auto" w:fill="auto"/>
            <w:noWrap/>
            <w:vAlign w:val="bottom"/>
          </w:tcPr>
          <w:p w14:paraId="5C9FAC77"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1</w:t>
            </w:r>
          </w:p>
        </w:tc>
        <w:tc>
          <w:tcPr>
            <w:tcW w:w="850" w:type="dxa"/>
            <w:tcBorders>
              <w:top w:val="nil"/>
              <w:left w:val="nil"/>
              <w:bottom w:val="single" w:sz="8" w:space="0" w:color="auto"/>
              <w:right w:val="single" w:sz="8" w:space="0" w:color="auto"/>
            </w:tcBorders>
            <w:shd w:val="clear" w:color="auto" w:fill="auto"/>
            <w:noWrap/>
            <w:vAlign w:val="bottom"/>
          </w:tcPr>
          <w:p w14:paraId="74A83B2D"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79</w:t>
            </w:r>
          </w:p>
        </w:tc>
        <w:tc>
          <w:tcPr>
            <w:tcW w:w="1168" w:type="dxa"/>
            <w:tcBorders>
              <w:top w:val="nil"/>
              <w:left w:val="nil"/>
              <w:bottom w:val="single" w:sz="8" w:space="0" w:color="auto"/>
              <w:right w:val="single" w:sz="8" w:space="0" w:color="auto"/>
            </w:tcBorders>
            <w:shd w:val="clear" w:color="auto" w:fill="auto"/>
            <w:noWrap/>
            <w:vAlign w:val="bottom"/>
          </w:tcPr>
          <w:p w14:paraId="74F332DE"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122</w:t>
            </w:r>
          </w:p>
        </w:tc>
        <w:tc>
          <w:tcPr>
            <w:tcW w:w="869" w:type="dxa"/>
            <w:tcBorders>
              <w:top w:val="nil"/>
              <w:left w:val="nil"/>
              <w:bottom w:val="single" w:sz="8" w:space="0" w:color="auto"/>
              <w:right w:val="single" w:sz="8" w:space="0" w:color="auto"/>
            </w:tcBorders>
            <w:shd w:val="clear" w:color="000000" w:fill="DAEEF3"/>
            <w:noWrap/>
            <w:vAlign w:val="center"/>
            <w:hideMark/>
          </w:tcPr>
          <w:p w14:paraId="30F362DD"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10</w:t>
            </w:r>
          </w:p>
        </w:tc>
        <w:tc>
          <w:tcPr>
            <w:tcW w:w="1082" w:type="dxa"/>
            <w:tcBorders>
              <w:top w:val="nil"/>
              <w:left w:val="nil"/>
              <w:bottom w:val="single" w:sz="8" w:space="0" w:color="auto"/>
              <w:right w:val="single" w:sz="8" w:space="0" w:color="auto"/>
            </w:tcBorders>
            <w:shd w:val="clear" w:color="auto" w:fill="auto"/>
            <w:noWrap/>
            <w:vAlign w:val="bottom"/>
          </w:tcPr>
          <w:p w14:paraId="042487A3"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45</w:t>
            </w:r>
          </w:p>
        </w:tc>
        <w:tc>
          <w:tcPr>
            <w:tcW w:w="850" w:type="dxa"/>
            <w:tcBorders>
              <w:top w:val="single" w:sz="8" w:space="0" w:color="auto"/>
              <w:left w:val="nil"/>
              <w:bottom w:val="single" w:sz="8" w:space="0" w:color="auto"/>
              <w:right w:val="single" w:sz="8" w:space="0" w:color="000000"/>
            </w:tcBorders>
            <w:shd w:val="clear" w:color="auto" w:fill="auto"/>
            <w:noWrap/>
            <w:vAlign w:val="bottom"/>
          </w:tcPr>
          <w:p w14:paraId="08743968"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-4</w:t>
            </w:r>
          </w:p>
        </w:tc>
        <w:tc>
          <w:tcPr>
            <w:tcW w:w="992" w:type="dxa"/>
            <w:gridSpan w:val="2"/>
            <w:tcBorders>
              <w:top w:val="nil"/>
              <w:left w:val="nil"/>
              <w:bottom w:val="single" w:sz="8" w:space="0" w:color="auto"/>
              <w:right w:val="single" w:sz="8" w:space="0" w:color="auto"/>
            </w:tcBorders>
            <w:shd w:val="clear" w:color="auto" w:fill="auto"/>
            <w:noWrap/>
            <w:vAlign w:val="bottom"/>
          </w:tcPr>
          <w:p w14:paraId="6DCAFF4E"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33</w:t>
            </w:r>
          </w:p>
        </w:tc>
        <w:tc>
          <w:tcPr>
            <w:tcW w:w="1009" w:type="dxa"/>
            <w:tcBorders>
              <w:top w:val="nil"/>
              <w:left w:val="nil"/>
              <w:bottom w:val="single" w:sz="8" w:space="0" w:color="auto"/>
              <w:right w:val="single" w:sz="8" w:space="0" w:color="auto"/>
            </w:tcBorders>
            <w:shd w:val="clear" w:color="auto" w:fill="auto"/>
            <w:noWrap/>
            <w:vAlign w:val="bottom"/>
          </w:tcPr>
          <w:p w14:paraId="1FB139D7"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48</w:t>
            </w:r>
          </w:p>
        </w:tc>
      </w:tr>
      <w:tr w:rsidR="00DB610F" w:rsidRPr="00DE726F" w14:paraId="12FE2799" w14:textId="77777777" w:rsidTr="006311BE">
        <w:trPr>
          <w:trHeight w:val="315"/>
        </w:trPr>
        <w:tc>
          <w:tcPr>
            <w:tcW w:w="866" w:type="dxa"/>
            <w:tcBorders>
              <w:top w:val="nil"/>
              <w:left w:val="single" w:sz="8" w:space="0" w:color="auto"/>
              <w:bottom w:val="single" w:sz="8" w:space="0" w:color="auto"/>
              <w:right w:val="single" w:sz="8" w:space="0" w:color="auto"/>
            </w:tcBorders>
            <w:shd w:val="clear" w:color="000000" w:fill="DAEEF3"/>
            <w:noWrap/>
            <w:vAlign w:val="center"/>
          </w:tcPr>
          <w:p w14:paraId="685A25BA" w14:textId="77777777" w:rsidR="00DB610F" w:rsidRPr="00DE726F" w:rsidRDefault="00DB610F" w:rsidP="006311BE">
            <w:pPr>
              <w:jc w:val="center"/>
              <w:rPr>
                <w:rFonts w:ascii="Calibri" w:hAnsi="Calibri"/>
                <w:color w:val="000000"/>
                <w:sz w:val="16"/>
                <w:szCs w:val="22"/>
              </w:rPr>
            </w:pPr>
            <w:r w:rsidRPr="00DE726F">
              <w:rPr>
                <w:rFonts w:ascii="Calibri" w:hAnsi="Calibri"/>
                <w:color w:val="000000"/>
                <w:sz w:val="16"/>
                <w:szCs w:val="22"/>
              </w:rPr>
              <w:t>16 (Full channel)</w:t>
            </w:r>
          </w:p>
        </w:tc>
        <w:tc>
          <w:tcPr>
            <w:tcW w:w="992" w:type="dxa"/>
            <w:tcBorders>
              <w:top w:val="nil"/>
              <w:left w:val="nil"/>
              <w:bottom w:val="single" w:sz="8" w:space="0" w:color="auto"/>
              <w:right w:val="single" w:sz="8" w:space="0" w:color="auto"/>
            </w:tcBorders>
            <w:shd w:val="clear" w:color="auto" w:fill="auto"/>
            <w:noWrap/>
            <w:vAlign w:val="bottom"/>
          </w:tcPr>
          <w:p w14:paraId="656637E5"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114</w:t>
            </w:r>
          </w:p>
        </w:tc>
        <w:tc>
          <w:tcPr>
            <w:tcW w:w="851" w:type="dxa"/>
            <w:tcBorders>
              <w:top w:val="single" w:sz="8" w:space="0" w:color="auto"/>
              <w:left w:val="nil"/>
              <w:bottom w:val="single" w:sz="8" w:space="0" w:color="auto"/>
              <w:right w:val="single" w:sz="8" w:space="0" w:color="000000"/>
            </w:tcBorders>
            <w:shd w:val="clear" w:color="auto" w:fill="auto"/>
            <w:noWrap/>
            <w:vAlign w:val="bottom"/>
          </w:tcPr>
          <w:p w14:paraId="1D7B388A"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-19</w:t>
            </w:r>
          </w:p>
        </w:tc>
        <w:tc>
          <w:tcPr>
            <w:tcW w:w="850" w:type="dxa"/>
            <w:tcBorders>
              <w:top w:val="nil"/>
              <w:left w:val="nil"/>
              <w:bottom w:val="single" w:sz="8" w:space="0" w:color="auto"/>
              <w:right w:val="single" w:sz="8" w:space="0" w:color="auto"/>
            </w:tcBorders>
            <w:shd w:val="clear" w:color="auto" w:fill="auto"/>
            <w:noWrap/>
            <w:vAlign w:val="bottom"/>
          </w:tcPr>
          <w:p w14:paraId="1B34D2A3"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73</w:t>
            </w:r>
          </w:p>
        </w:tc>
        <w:tc>
          <w:tcPr>
            <w:tcW w:w="1168" w:type="dxa"/>
            <w:tcBorders>
              <w:top w:val="nil"/>
              <w:left w:val="nil"/>
              <w:bottom w:val="single" w:sz="8" w:space="0" w:color="auto"/>
              <w:right w:val="single" w:sz="8" w:space="0" w:color="auto"/>
            </w:tcBorders>
            <w:shd w:val="clear" w:color="auto" w:fill="auto"/>
            <w:noWrap/>
            <w:vAlign w:val="bottom"/>
          </w:tcPr>
          <w:p w14:paraId="54817C26"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106</w:t>
            </w:r>
          </w:p>
        </w:tc>
        <w:tc>
          <w:tcPr>
            <w:tcW w:w="869" w:type="dxa"/>
            <w:tcBorders>
              <w:top w:val="nil"/>
              <w:left w:val="nil"/>
              <w:bottom w:val="single" w:sz="8" w:space="0" w:color="auto"/>
              <w:right w:val="single" w:sz="8" w:space="0" w:color="auto"/>
            </w:tcBorders>
            <w:shd w:val="clear" w:color="000000" w:fill="DAEEF3"/>
            <w:noWrap/>
            <w:vAlign w:val="center"/>
          </w:tcPr>
          <w:p w14:paraId="06849BD8" w14:textId="77777777" w:rsidR="00DB610F" w:rsidRPr="00DE726F" w:rsidRDefault="00DB610F" w:rsidP="006311BE">
            <w:pPr>
              <w:jc w:val="center"/>
              <w:rPr>
                <w:rFonts w:ascii="Calibri" w:hAnsi="Calibri"/>
                <w:color w:val="000000"/>
                <w:sz w:val="16"/>
                <w:szCs w:val="22"/>
              </w:rPr>
            </w:pPr>
            <w:r w:rsidRPr="00DE726F">
              <w:rPr>
                <w:rFonts w:ascii="Calibri" w:hAnsi="Calibri"/>
                <w:color w:val="000000"/>
                <w:sz w:val="16"/>
                <w:szCs w:val="22"/>
              </w:rPr>
              <w:t>16 (Full channel)</w:t>
            </w:r>
          </w:p>
        </w:tc>
        <w:tc>
          <w:tcPr>
            <w:tcW w:w="1082" w:type="dxa"/>
            <w:tcBorders>
              <w:top w:val="nil"/>
              <w:left w:val="nil"/>
              <w:bottom w:val="single" w:sz="8" w:space="0" w:color="auto"/>
              <w:right w:val="single" w:sz="8" w:space="0" w:color="auto"/>
            </w:tcBorders>
            <w:shd w:val="clear" w:color="auto" w:fill="auto"/>
            <w:noWrap/>
            <w:vAlign w:val="bottom"/>
          </w:tcPr>
          <w:p w14:paraId="285B5F5F"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47</w:t>
            </w:r>
          </w:p>
        </w:tc>
        <w:tc>
          <w:tcPr>
            <w:tcW w:w="850" w:type="dxa"/>
            <w:tcBorders>
              <w:top w:val="single" w:sz="8" w:space="0" w:color="auto"/>
              <w:left w:val="nil"/>
              <w:bottom w:val="single" w:sz="8" w:space="0" w:color="auto"/>
              <w:right w:val="single" w:sz="8" w:space="0" w:color="000000"/>
            </w:tcBorders>
            <w:shd w:val="clear" w:color="auto" w:fill="auto"/>
            <w:noWrap/>
            <w:vAlign w:val="bottom"/>
          </w:tcPr>
          <w:p w14:paraId="5466984D"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-17</w:t>
            </w:r>
          </w:p>
        </w:tc>
        <w:tc>
          <w:tcPr>
            <w:tcW w:w="992" w:type="dxa"/>
            <w:gridSpan w:val="2"/>
            <w:tcBorders>
              <w:top w:val="nil"/>
              <w:left w:val="nil"/>
              <w:bottom w:val="single" w:sz="8" w:space="0" w:color="auto"/>
              <w:right w:val="single" w:sz="8" w:space="0" w:color="auto"/>
            </w:tcBorders>
            <w:shd w:val="clear" w:color="auto" w:fill="auto"/>
            <w:noWrap/>
            <w:vAlign w:val="bottom"/>
          </w:tcPr>
          <w:p w14:paraId="7EEDA52D"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29</w:t>
            </w:r>
          </w:p>
        </w:tc>
        <w:tc>
          <w:tcPr>
            <w:tcW w:w="1009" w:type="dxa"/>
            <w:tcBorders>
              <w:top w:val="nil"/>
              <w:left w:val="nil"/>
              <w:bottom w:val="single" w:sz="8" w:space="0" w:color="auto"/>
              <w:right w:val="single" w:sz="8" w:space="0" w:color="auto"/>
            </w:tcBorders>
            <w:shd w:val="clear" w:color="auto" w:fill="auto"/>
            <w:noWrap/>
            <w:vAlign w:val="bottom"/>
          </w:tcPr>
          <w:p w14:paraId="7DE69C11"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46</w:t>
            </w:r>
          </w:p>
        </w:tc>
      </w:tr>
      <w:tr w:rsidR="00DB610F" w:rsidRPr="00DE726F" w14:paraId="66D3A665" w14:textId="77777777" w:rsidTr="006311BE">
        <w:trPr>
          <w:trHeight w:val="300"/>
        </w:trPr>
        <w:tc>
          <w:tcPr>
            <w:tcW w:w="9529" w:type="dxa"/>
            <w:gridSpan w:val="11"/>
            <w:tcBorders>
              <w:top w:val="single" w:sz="4" w:space="0" w:color="7F7F7F"/>
              <w:left w:val="single" w:sz="4" w:space="0" w:color="7F7F7F"/>
              <w:bottom w:val="single" w:sz="4" w:space="0" w:color="7F7F7F"/>
              <w:right w:val="single" w:sz="4" w:space="0" w:color="7F7F7F"/>
            </w:tcBorders>
            <w:shd w:val="clear" w:color="000000" w:fill="F2F2F2"/>
            <w:noWrap/>
            <w:vAlign w:val="center"/>
            <w:hideMark/>
          </w:tcPr>
          <w:p w14:paraId="3B41CFF4" w14:textId="77777777" w:rsidR="00DB610F" w:rsidRPr="00DE726F" w:rsidRDefault="00DB610F" w:rsidP="006311BE">
            <w:pPr>
              <w:jc w:val="center"/>
              <w:rPr>
                <w:rFonts w:ascii="Calibri" w:hAnsi="Calibri"/>
                <w:b/>
                <w:bCs/>
                <w:color w:val="FA7D00"/>
                <w:sz w:val="10"/>
                <w:szCs w:val="22"/>
              </w:rPr>
            </w:pPr>
            <w:r w:rsidRPr="00DE726F">
              <w:rPr>
                <w:rFonts w:ascii="Calibri" w:hAnsi="Calibri"/>
                <w:b/>
                <w:bCs/>
                <w:color w:val="FA7D00"/>
                <w:sz w:val="22"/>
                <w:szCs w:val="22"/>
              </w:rPr>
              <w:t>70% RU</w:t>
            </w:r>
          </w:p>
        </w:tc>
      </w:tr>
      <w:tr w:rsidR="00DB610F" w:rsidRPr="00DE726F" w14:paraId="4431AF22" w14:textId="77777777" w:rsidTr="006311BE">
        <w:trPr>
          <w:trHeight w:val="315"/>
        </w:trPr>
        <w:tc>
          <w:tcPr>
            <w:tcW w:w="4727" w:type="dxa"/>
            <w:gridSpan w:val="5"/>
            <w:tcBorders>
              <w:top w:val="single" w:sz="4" w:space="0" w:color="7F7F7F"/>
              <w:left w:val="single" w:sz="4" w:space="0" w:color="7F7F7F"/>
              <w:bottom w:val="single" w:sz="4" w:space="0" w:color="7F7F7F"/>
              <w:right w:val="single" w:sz="4" w:space="0" w:color="7F7F7F"/>
            </w:tcBorders>
            <w:shd w:val="clear" w:color="000000" w:fill="FFCC99"/>
            <w:noWrap/>
            <w:vAlign w:val="center"/>
            <w:hideMark/>
          </w:tcPr>
          <w:p w14:paraId="60A359F7" w14:textId="77777777" w:rsidR="00DB610F" w:rsidRPr="00DE726F" w:rsidRDefault="00DB610F" w:rsidP="006311BE">
            <w:pPr>
              <w:jc w:val="center"/>
              <w:rPr>
                <w:rFonts w:ascii="Calibri" w:hAnsi="Calibri"/>
                <w:color w:val="3F3F76"/>
                <w:sz w:val="16"/>
                <w:szCs w:val="22"/>
              </w:rPr>
            </w:pPr>
            <w:r w:rsidRPr="00DE726F">
              <w:rPr>
                <w:rFonts w:ascii="Calibri" w:hAnsi="Calibri"/>
                <w:color w:val="3F3F76"/>
                <w:sz w:val="16"/>
                <w:szCs w:val="22"/>
              </w:rPr>
              <w:t>Cell edge UTP gain [%]</w:t>
            </w:r>
          </w:p>
        </w:tc>
        <w:tc>
          <w:tcPr>
            <w:tcW w:w="4802" w:type="dxa"/>
            <w:gridSpan w:val="6"/>
            <w:tcBorders>
              <w:top w:val="single" w:sz="4" w:space="0" w:color="7F7F7F"/>
              <w:left w:val="nil"/>
              <w:bottom w:val="single" w:sz="4" w:space="0" w:color="7F7F7F"/>
              <w:right w:val="single" w:sz="4" w:space="0" w:color="7F7F7F"/>
            </w:tcBorders>
            <w:shd w:val="clear" w:color="000000" w:fill="FFCC99"/>
            <w:noWrap/>
            <w:vAlign w:val="center"/>
            <w:hideMark/>
          </w:tcPr>
          <w:p w14:paraId="75BF3A6F" w14:textId="77777777" w:rsidR="00DB610F" w:rsidRPr="00DE726F" w:rsidRDefault="00DB610F" w:rsidP="006311BE">
            <w:pPr>
              <w:jc w:val="center"/>
              <w:rPr>
                <w:rFonts w:ascii="Calibri" w:hAnsi="Calibri"/>
                <w:color w:val="3F3F76"/>
                <w:sz w:val="16"/>
                <w:szCs w:val="22"/>
              </w:rPr>
            </w:pPr>
            <w:r w:rsidRPr="00DE726F">
              <w:rPr>
                <w:rFonts w:ascii="Calibri" w:hAnsi="Calibri"/>
                <w:color w:val="3F3F76"/>
                <w:sz w:val="16"/>
                <w:szCs w:val="22"/>
              </w:rPr>
              <w:t>Average UTP gain [%]</w:t>
            </w:r>
          </w:p>
        </w:tc>
      </w:tr>
      <w:tr w:rsidR="00DB610F" w:rsidRPr="00DE726F" w14:paraId="24934018" w14:textId="77777777" w:rsidTr="00DB610F">
        <w:trPr>
          <w:trHeight w:val="315"/>
        </w:trPr>
        <w:tc>
          <w:tcPr>
            <w:tcW w:w="2709"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41187A1A" w14:textId="38F7C460" w:rsidR="00DB610F" w:rsidRPr="00DE726F" w:rsidRDefault="00DB610F" w:rsidP="006311BE">
            <w:pPr>
              <w:jc w:val="center"/>
              <w:rPr>
                <w:rFonts w:ascii="Calibri" w:hAnsi="Calibri"/>
                <w:color w:val="000000"/>
                <w:sz w:val="16"/>
                <w:szCs w:val="18"/>
              </w:rPr>
            </w:pPr>
            <w:r w:rsidRPr="00DE726F">
              <w:rPr>
                <w:rFonts w:ascii="Calibri" w:hAnsi="Calibri"/>
                <w:color w:val="000000"/>
                <w:sz w:val="18"/>
                <w:szCs w:val="22"/>
              </w:rPr>
              <w:t xml:space="preserve">Rel. 13 </w:t>
            </w:r>
            <w:r>
              <w:rPr>
                <w:rFonts w:ascii="Calibri" w:hAnsi="Calibri"/>
                <w:color w:val="000000"/>
                <w:sz w:val="18"/>
                <w:szCs w:val="22"/>
              </w:rPr>
              <w:t>Style</w:t>
            </w:r>
            <w:r w:rsidRPr="00DE726F">
              <w:rPr>
                <w:rFonts w:ascii="Calibri" w:hAnsi="Calibri"/>
                <w:color w:val="000000"/>
                <w:sz w:val="18"/>
                <w:szCs w:val="22"/>
              </w:rPr>
              <w:t xml:space="preserve"> Codebook SU-MIMO</w:t>
            </w:r>
          </w:p>
        </w:tc>
        <w:tc>
          <w:tcPr>
            <w:tcW w:w="2018" w:type="dxa"/>
            <w:gridSpan w:val="2"/>
            <w:tcBorders>
              <w:top w:val="single" w:sz="8" w:space="0" w:color="auto"/>
              <w:left w:val="nil"/>
              <w:bottom w:val="single" w:sz="8" w:space="0" w:color="auto"/>
              <w:right w:val="single" w:sz="8" w:space="0" w:color="000000"/>
            </w:tcBorders>
            <w:shd w:val="clear" w:color="auto" w:fill="auto"/>
            <w:noWrap/>
            <w:vAlign w:val="bottom"/>
          </w:tcPr>
          <w:p w14:paraId="63110D9C"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0</w:t>
            </w:r>
          </w:p>
        </w:tc>
        <w:tc>
          <w:tcPr>
            <w:tcW w:w="3164" w:type="dxa"/>
            <w:gridSpan w:val="4"/>
            <w:tcBorders>
              <w:top w:val="single" w:sz="8" w:space="0" w:color="auto"/>
              <w:left w:val="nil"/>
              <w:bottom w:val="single" w:sz="8" w:space="0" w:color="auto"/>
              <w:right w:val="single" w:sz="8" w:space="0" w:color="000000"/>
            </w:tcBorders>
            <w:shd w:val="clear" w:color="auto" w:fill="auto"/>
            <w:noWrap/>
            <w:vAlign w:val="center"/>
          </w:tcPr>
          <w:p w14:paraId="20441588" w14:textId="14355D76" w:rsidR="00DB610F" w:rsidRPr="00DE726F" w:rsidRDefault="00DB610F" w:rsidP="006311BE">
            <w:pPr>
              <w:jc w:val="center"/>
              <w:rPr>
                <w:rFonts w:ascii="Calibri" w:hAnsi="Calibri"/>
                <w:color w:val="000000"/>
                <w:sz w:val="16"/>
                <w:szCs w:val="18"/>
              </w:rPr>
            </w:pPr>
            <w:r w:rsidRPr="00DE726F">
              <w:rPr>
                <w:rFonts w:ascii="Calibri" w:hAnsi="Calibri"/>
                <w:color w:val="000000"/>
                <w:sz w:val="18"/>
                <w:szCs w:val="22"/>
              </w:rPr>
              <w:t xml:space="preserve">Rel. 13 </w:t>
            </w:r>
            <w:r>
              <w:rPr>
                <w:rFonts w:ascii="Calibri" w:hAnsi="Calibri"/>
                <w:color w:val="000000"/>
                <w:sz w:val="18"/>
                <w:szCs w:val="22"/>
              </w:rPr>
              <w:t>Style</w:t>
            </w:r>
            <w:r w:rsidRPr="00DE726F">
              <w:rPr>
                <w:rFonts w:ascii="Calibri" w:hAnsi="Calibri"/>
                <w:color w:val="000000"/>
                <w:sz w:val="18"/>
                <w:szCs w:val="22"/>
              </w:rPr>
              <w:t xml:space="preserve"> Codebook SU-MIMO</w:t>
            </w:r>
          </w:p>
        </w:tc>
        <w:tc>
          <w:tcPr>
            <w:tcW w:w="1638" w:type="dxa"/>
            <w:gridSpan w:val="2"/>
            <w:tcBorders>
              <w:top w:val="single" w:sz="8" w:space="0" w:color="auto"/>
              <w:left w:val="nil"/>
              <w:bottom w:val="single" w:sz="8" w:space="0" w:color="auto"/>
              <w:right w:val="single" w:sz="8" w:space="0" w:color="000000"/>
            </w:tcBorders>
            <w:shd w:val="clear" w:color="auto" w:fill="auto"/>
            <w:noWrap/>
            <w:vAlign w:val="bottom"/>
          </w:tcPr>
          <w:p w14:paraId="6EFABF8C"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0</w:t>
            </w:r>
          </w:p>
        </w:tc>
      </w:tr>
      <w:tr w:rsidR="00DB610F" w:rsidRPr="00DE726F" w14:paraId="5896169C" w14:textId="77777777" w:rsidTr="00DB610F">
        <w:trPr>
          <w:trHeight w:val="315"/>
        </w:trPr>
        <w:tc>
          <w:tcPr>
            <w:tcW w:w="2709"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400E914A" w14:textId="5E4F2F63" w:rsidR="00DB610F" w:rsidRPr="00DE726F" w:rsidRDefault="00DB610F" w:rsidP="006311BE">
            <w:pPr>
              <w:jc w:val="center"/>
              <w:rPr>
                <w:rFonts w:ascii="Calibri" w:hAnsi="Calibri"/>
                <w:color w:val="000000"/>
                <w:sz w:val="16"/>
                <w:szCs w:val="18"/>
              </w:rPr>
            </w:pPr>
            <w:r w:rsidRPr="00DE726F">
              <w:rPr>
                <w:rFonts w:ascii="Calibri" w:hAnsi="Calibri"/>
                <w:color w:val="000000"/>
                <w:sz w:val="18"/>
                <w:szCs w:val="22"/>
              </w:rPr>
              <w:t xml:space="preserve">Rel. 13 </w:t>
            </w:r>
            <w:r>
              <w:rPr>
                <w:rFonts w:ascii="Calibri" w:hAnsi="Calibri"/>
                <w:color w:val="000000"/>
                <w:sz w:val="18"/>
                <w:szCs w:val="22"/>
              </w:rPr>
              <w:t>Style</w:t>
            </w:r>
            <w:r w:rsidRPr="00DE726F">
              <w:rPr>
                <w:rFonts w:ascii="Calibri" w:hAnsi="Calibri"/>
                <w:color w:val="000000"/>
                <w:sz w:val="18"/>
                <w:szCs w:val="22"/>
              </w:rPr>
              <w:t xml:space="preserve"> Codebook MU-MIMO</w:t>
            </w:r>
          </w:p>
        </w:tc>
        <w:tc>
          <w:tcPr>
            <w:tcW w:w="2018" w:type="dxa"/>
            <w:gridSpan w:val="2"/>
            <w:tcBorders>
              <w:top w:val="single" w:sz="8" w:space="0" w:color="auto"/>
              <w:left w:val="nil"/>
              <w:bottom w:val="single" w:sz="8" w:space="0" w:color="auto"/>
              <w:right w:val="single" w:sz="8" w:space="0" w:color="000000"/>
            </w:tcBorders>
            <w:shd w:val="clear" w:color="auto" w:fill="auto"/>
            <w:noWrap/>
            <w:vAlign w:val="bottom"/>
          </w:tcPr>
          <w:p w14:paraId="09E8A30C"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67</w:t>
            </w:r>
          </w:p>
        </w:tc>
        <w:tc>
          <w:tcPr>
            <w:tcW w:w="3164" w:type="dxa"/>
            <w:gridSpan w:val="4"/>
            <w:tcBorders>
              <w:top w:val="single" w:sz="8" w:space="0" w:color="auto"/>
              <w:left w:val="nil"/>
              <w:bottom w:val="single" w:sz="8" w:space="0" w:color="auto"/>
              <w:right w:val="single" w:sz="8" w:space="0" w:color="000000"/>
            </w:tcBorders>
            <w:shd w:val="clear" w:color="auto" w:fill="auto"/>
            <w:noWrap/>
            <w:vAlign w:val="center"/>
          </w:tcPr>
          <w:p w14:paraId="3CC3AAB2" w14:textId="267FE311" w:rsidR="00DB610F" w:rsidRPr="00DE726F" w:rsidRDefault="00DB610F" w:rsidP="006311BE">
            <w:pPr>
              <w:jc w:val="center"/>
              <w:rPr>
                <w:rFonts w:ascii="Calibri" w:hAnsi="Calibri"/>
                <w:color w:val="000000"/>
                <w:sz w:val="16"/>
                <w:szCs w:val="18"/>
              </w:rPr>
            </w:pPr>
            <w:r w:rsidRPr="00DE726F">
              <w:rPr>
                <w:rFonts w:ascii="Calibri" w:hAnsi="Calibri"/>
                <w:color w:val="000000"/>
                <w:sz w:val="18"/>
                <w:szCs w:val="22"/>
              </w:rPr>
              <w:t xml:space="preserve">Rel. 13 </w:t>
            </w:r>
            <w:r>
              <w:rPr>
                <w:rFonts w:ascii="Calibri" w:hAnsi="Calibri"/>
                <w:color w:val="000000"/>
                <w:sz w:val="18"/>
                <w:szCs w:val="22"/>
              </w:rPr>
              <w:t>Style</w:t>
            </w:r>
            <w:r w:rsidRPr="00DE726F">
              <w:rPr>
                <w:rFonts w:ascii="Calibri" w:hAnsi="Calibri"/>
                <w:color w:val="000000"/>
                <w:sz w:val="18"/>
                <w:szCs w:val="22"/>
              </w:rPr>
              <w:t xml:space="preserve"> Codebook MU-MIMO</w:t>
            </w:r>
          </w:p>
        </w:tc>
        <w:tc>
          <w:tcPr>
            <w:tcW w:w="1638" w:type="dxa"/>
            <w:gridSpan w:val="2"/>
            <w:tcBorders>
              <w:top w:val="single" w:sz="8" w:space="0" w:color="auto"/>
              <w:left w:val="nil"/>
              <w:bottom w:val="single" w:sz="8" w:space="0" w:color="auto"/>
              <w:right w:val="single" w:sz="8" w:space="0" w:color="000000"/>
            </w:tcBorders>
            <w:shd w:val="clear" w:color="auto" w:fill="auto"/>
            <w:noWrap/>
            <w:vAlign w:val="bottom"/>
          </w:tcPr>
          <w:p w14:paraId="3978565E"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26</w:t>
            </w:r>
          </w:p>
        </w:tc>
      </w:tr>
      <w:tr w:rsidR="00DB610F" w:rsidRPr="00DE726F" w14:paraId="238F0A48" w14:textId="77777777" w:rsidTr="006311BE">
        <w:trPr>
          <w:trHeight w:val="315"/>
        </w:trPr>
        <w:tc>
          <w:tcPr>
            <w:tcW w:w="4727" w:type="dxa"/>
            <w:gridSpan w:val="5"/>
            <w:tcBorders>
              <w:top w:val="single" w:sz="8" w:space="0" w:color="auto"/>
              <w:left w:val="single" w:sz="8" w:space="0" w:color="auto"/>
              <w:bottom w:val="single" w:sz="8" w:space="0" w:color="auto"/>
              <w:right w:val="single" w:sz="8" w:space="0" w:color="000000"/>
            </w:tcBorders>
            <w:shd w:val="clear" w:color="000000" w:fill="FFCC99"/>
            <w:noWrap/>
            <w:vAlign w:val="center"/>
            <w:hideMark/>
          </w:tcPr>
          <w:p w14:paraId="10EE3CEF" w14:textId="77777777" w:rsidR="00DB610F" w:rsidRPr="00DE726F" w:rsidRDefault="00DB610F" w:rsidP="006311BE">
            <w:pPr>
              <w:jc w:val="center"/>
              <w:rPr>
                <w:rFonts w:ascii="Calibri" w:hAnsi="Calibri"/>
                <w:color w:val="3F3F76"/>
                <w:sz w:val="16"/>
                <w:szCs w:val="18"/>
              </w:rPr>
            </w:pPr>
            <w:r w:rsidRPr="00DE726F">
              <w:rPr>
                <w:rFonts w:ascii="Calibri" w:hAnsi="Calibri"/>
                <w:color w:val="3F3F76"/>
                <w:sz w:val="16"/>
                <w:szCs w:val="22"/>
              </w:rPr>
              <w:t>Reduced beam space explicit feedback MU-MIMO</w:t>
            </w:r>
          </w:p>
        </w:tc>
        <w:tc>
          <w:tcPr>
            <w:tcW w:w="4802" w:type="dxa"/>
            <w:gridSpan w:val="6"/>
            <w:tcBorders>
              <w:top w:val="single" w:sz="8" w:space="0" w:color="auto"/>
              <w:left w:val="nil"/>
              <w:bottom w:val="single" w:sz="8" w:space="0" w:color="auto"/>
              <w:right w:val="single" w:sz="8" w:space="0" w:color="000000"/>
            </w:tcBorders>
            <w:shd w:val="clear" w:color="000000" w:fill="FFCC99"/>
            <w:noWrap/>
            <w:vAlign w:val="center"/>
            <w:hideMark/>
          </w:tcPr>
          <w:p w14:paraId="1EA463A2" w14:textId="77777777" w:rsidR="00DB610F" w:rsidRPr="00DE726F" w:rsidRDefault="00DB610F" w:rsidP="006311BE">
            <w:pPr>
              <w:jc w:val="center"/>
              <w:rPr>
                <w:rFonts w:ascii="Calibri" w:hAnsi="Calibri"/>
                <w:color w:val="3F3F76"/>
                <w:sz w:val="16"/>
                <w:szCs w:val="18"/>
              </w:rPr>
            </w:pPr>
            <w:r w:rsidRPr="00DE726F">
              <w:rPr>
                <w:rFonts w:ascii="Calibri" w:hAnsi="Calibri"/>
                <w:color w:val="3F3F76"/>
                <w:sz w:val="16"/>
                <w:szCs w:val="22"/>
              </w:rPr>
              <w:t>Reduced beam space explicit feedback MU-MIMO</w:t>
            </w:r>
          </w:p>
        </w:tc>
      </w:tr>
      <w:tr w:rsidR="00DB610F" w:rsidRPr="00DE726F" w14:paraId="4A0AF77C" w14:textId="77777777" w:rsidTr="006311BE">
        <w:trPr>
          <w:trHeight w:val="315"/>
        </w:trPr>
        <w:tc>
          <w:tcPr>
            <w:tcW w:w="866" w:type="dxa"/>
            <w:vMerge w:val="restart"/>
            <w:tcBorders>
              <w:top w:val="nil"/>
              <w:left w:val="single" w:sz="8" w:space="0" w:color="auto"/>
              <w:bottom w:val="single" w:sz="8" w:space="0" w:color="000000"/>
              <w:right w:val="single" w:sz="8" w:space="0" w:color="auto"/>
            </w:tcBorders>
            <w:shd w:val="clear" w:color="000000" w:fill="FBD4B4"/>
            <w:noWrap/>
            <w:vAlign w:val="center"/>
            <w:hideMark/>
          </w:tcPr>
          <w:p w14:paraId="418A2A1F" w14:textId="77777777" w:rsidR="00DB610F" w:rsidRPr="00DE726F" w:rsidRDefault="00DB610F" w:rsidP="006311BE">
            <w:pPr>
              <w:jc w:val="center"/>
              <w:rPr>
                <w:rFonts w:ascii="Calibri" w:hAnsi="Calibri"/>
                <w:i/>
                <w:iCs/>
                <w:color w:val="000000"/>
                <w:sz w:val="16"/>
                <w:szCs w:val="18"/>
              </w:rPr>
            </w:pPr>
            <w:r w:rsidRPr="00DE726F">
              <w:rPr>
                <w:rFonts w:ascii="Calibri" w:hAnsi="Calibri"/>
                <w:i/>
                <w:iCs/>
                <w:color w:val="000000"/>
                <w:sz w:val="16"/>
                <w:szCs w:val="22"/>
              </w:rPr>
              <w:t>Number of Beams</w:t>
            </w:r>
          </w:p>
        </w:tc>
        <w:tc>
          <w:tcPr>
            <w:tcW w:w="3861" w:type="dxa"/>
            <w:gridSpan w:val="4"/>
            <w:tcBorders>
              <w:top w:val="single" w:sz="8" w:space="0" w:color="auto"/>
              <w:left w:val="nil"/>
              <w:bottom w:val="single" w:sz="8" w:space="0" w:color="auto"/>
              <w:right w:val="single" w:sz="8" w:space="0" w:color="000000"/>
            </w:tcBorders>
            <w:shd w:val="clear" w:color="000000" w:fill="FBD4B4"/>
            <w:noWrap/>
            <w:vAlign w:val="center"/>
            <w:hideMark/>
          </w:tcPr>
          <w:p w14:paraId="6C7EC96A" w14:textId="77777777" w:rsidR="00DB610F" w:rsidRPr="00DE726F" w:rsidRDefault="00DB610F" w:rsidP="006311BE">
            <w:pPr>
              <w:jc w:val="center"/>
              <w:rPr>
                <w:rFonts w:ascii="Calibri" w:hAnsi="Calibri"/>
                <w:i/>
                <w:iCs/>
                <w:color w:val="000000"/>
                <w:sz w:val="16"/>
                <w:szCs w:val="18"/>
              </w:rPr>
            </w:pPr>
            <w:r w:rsidRPr="00DE726F">
              <w:rPr>
                <w:rFonts w:ascii="Calibri" w:hAnsi="Calibri"/>
                <w:i/>
                <w:iCs/>
                <w:color w:val="000000"/>
                <w:sz w:val="16"/>
                <w:szCs w:val="22"/>
              </w:rPr>
              <w:t>Coefficient Quantization</w:t>
            </w:r>
          </w:p>
        </w:tc>
        <w:tc>
          <w:tcPr>
            <w:tcW w:w="869" w:type="dxa"/>
            <w:vMerge w:val="restart"/>
            <w:tcBorders>
              <w:top w:val="nil"/>
              <w:left w:val="single" w:sz="8" w:space="0" w:color="auto"/>
              <w:bottom w:val="single" w:sz="8" w:space="0" w:color="000000"/>
              <w:right w:val="single" w:sz="8" w:space="0" w:color="auto"/>
            </w:tcBorders>
            <w:shd w:val="clear" w:color="000000" w:fill="FBD4B4"/>
            <w:noWrap/>
            <w:vAlign w:val="center"/>
            <w:hideMark/>
          </w:tcPr>
          <w:p w14:paraId="5701E5C3" w14:textId="77777777" w:rsidR="00DB610F" w:rsidRPr="00DE726F" w:rsidRDefault="00DB610F" w:rsidP="006311BE">
            <w:pPr>
              <w:jc w:val="center"/>
              <w:rPr>
                <w:rFonts w:ascii="Calibri" w:hAnsi="Calibri"/>
                <w:i/>
                <w:iCs/>
                <w:color w:val="000000"/>
                <w:sz w:val="16"/>
                <w:szCs w:val="18"/>
              </w:rPr>
            </w:pPr>
            <w:r w:rsidRPr="00DE726F">
              <w:rPr>
                <w:rFonts w:ascii="Calibri" w:hAnsi="Calibri"/>
                <w:i/>
                <w:iCs/>
                <w:color w:val="000000"/>
                <w:sz w:val="16"/>
                <w:szCs w:val="22"/>
              </w:rPr>
              <w:t>Number of Beams</w:t>
            </w:r>
          </w:p>
        </w:tc>
        <w:tc>
          <w:tcPr>
            <w:tcW w:w="3933" w:type="dxa"/>
            <w:gridSpan w:val="5"/>
            <w:tcBorders>
              <w:top w:val="single" w:sz="8" w:space="0" w:color="auto"/>
              <w:left w:val="nil"/>
              <w:bottom w:val="single" w:sz="8" w:space="0" w:color="auto"/>
              <w:right w:val="single" w:sz="8" w:space="0" w:color="000000"/>
            </w:tcBorders>
            <w:shd w:val="clear" w:color="000000" w:fill="FBD4B4"/>
            <w:noWrap/>
            <w:vAlign w:val="center"/>
            <w:hideMark/>
          </w:tcPr>
          <w:p w14:paraId="7ED84639" w14:textId="77777777" w:rsidR="00DB610F" w:rsidRPr="00DE726F" w:rsidRDefault="00DB610F" w:rsidP="006311BE">
            <w:pPr>
              <w:jc w:val="center"/>
              <w:rPr>
                <w:rFonts w:ascii="Calibri" w:hAnsi="Calibri"/>
                <w:i/>
                <w:iCs/>
                <w:color w:val="000000"/>
                <w:sz w:val="16"/>
                <w:szCs w:val="18"/>
              </w:rPr>
            </w:pPr>
            <w:r w:rsidRPr="00DE726F">
              <w:rPr>
                <w:rFonts w:ascii="Calibri" w:hAnsi="Calibri"/>
                <w:i/>
                <w:iCs/>
                <w:color w:val="000000"/>
                <w:sz w:val="16"/>
                <w:szCs w:val="22"/>
              </w:rPr>
              <w:t>Coefficient Quantization</w:t>
            </w:r>
          </w:p>
        </w:tc>
      </w:tr>
      <w:tr w:rsidR="00DB610F" w:rsidRPr="00DE726F" w14:paraId="683FE608" w14:textId="77777777" w:rsidTr="006311BE">
        <w:trPr>
          <w:trHeight w:val="315"/>
        </w:trPr>
        <w:tc>
          <w:tcPr>
            <w:tcW w:w="866" w:type="dxa"/>
            <w:vMerge/>
            <w:tcBorders>
              <w:top w:val="nil"/>
              <w:left w:val="single" w:sz="8" w:space="0" w:color="auto"/>
              <w:bottom w:val="single" w:sz="8" w:space="0" w:color="000000"/>
              <w:right w:val="single" w:sz="8" w:space="0" w:color="auto"/>
            </w:tcBorders>
            <w:vAlign w:val="center"/>
            <w:hideMark/>
          </w:tcPr>
          <w:p w14:paraId="21C536C7" w14:textId="77777777" w:rsidR="00DB610F" w:rsidRPr="00DE726F" w:rsidRDefault="00DB610F" w:rsidP="006311BE">
            <w:pPr>
              <w:jc w:val="center"/>
              <w:rPr>
                <w:rFonts w:ascii="Calibri" w:hAnsi="Calibri"/>
                <w:i/>
                <w:iCs/>
                <w:color w:val="000000"/>
                <w:sz w:val="16"/>
                <w:szCs w:val="18"/>
              </w:rPr>
            </w:pPr>
          </w:p>
        </w:tc>
        <w:tc>
          <w:tcPr>
            <w:tcW w:w="992" w:type="dxa"/>
            <w:tcBorders>
              <w:top w:val="nil"/>
              <w:left w:val="single" w:sz="8" w:space="0" w:color="auto"/>
              <w:bottom w:val="single" w:sz="8" w:space="0" w:color="000000"/>
              <w:right w:val="single" w:sz="8" w:space="0" w:color="auto"/>
            </w:tcBorders>
            <w:shd w:val="clear" w:color="000000" w:fill="FDE9D9"/>
            <w:noWrap/>
            <w:vAlign w:val="center"/>
            <w:hideMark/>
          </w:tcPr>
          <w:p w14:paraId="25D324E5"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Unquantized</w:t>
            </w:r>
          </w:p>
        </w:tc>
        <w:tc>
          <w:tcPr>
            <w:tcW w:w="851" w:type="dxa"/>
            <w:tcBorders>
              <w:top w:val="single" w:sz="8" w:space="0" w:color="auto"/>
              <w:left w:val="nil"/>
              <w:bottom w:val="single" w:sz="8" w:space="0" w:color="auto"/>
              <w:right w:val="single" w:sz="8" w:space="0" w:color="000000"/>
            </w:tcBorders>
            <w:shd w:val="clear" w:color="000000" w:fill="FDE9D9"/>
            <w:noWrap/>
            <w:vAlign w:val="center"/>
          </w:tcPr>
          <w:p w14:paraId="303B2C4D"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4 bits</w:t>
            </w:r>
          </w:p>
        </w:tc>
        <w:tc>
          <w:tcPr>
            <w:tcW w:w="850" w:type="dxa"/>
            <w:tcBorders>
              <w:top w:val="single" w:sz="8" w:space="0" w:color="auto"/>
              <w:left w:val="nil"/>
              <w:bottom w:val="single" w:sz="8" w:space="0" w:color="auto"/>
              <w:right w:val="single" w:sz="8" w:space="0" w:color="000000"/>
            </w:tcBorders>
            <w:shd w:val="clear" w:color="000000" w:fill="FDE9D9"/>
            <w:vAlign w:val="center"/>
          </w:tcPr>
          <w:p w14:paraId="691F47E8"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6 bits</w:t>
            </w:r>
          </w:p>
        </w:tc>
        <w:tc>
          <w:tcPr>
            <w:tcW w:w="1168" w:type="dxa"/>
            <w:tcBorders>
              <w:top w:val="single" w:sz="8" w:space="0" w:color="auto"/>
              <w:left w:val="nil"/>
              <w:bottom w:val="single" w:sz="8" w:space="0" w:color="auto"/>
              <w:right w:val="single" w:sz="8" w:space="0" w:color="000000"/>
            </w:tcBorders>
            <w:shd w:val="clear" w:color="000000" w:fill="FDE9D9"/>
            <w:vAlign w:val="center"/>
          </w:tcPr>
          <w:p w14:paraId="7016897D"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10 bits</w:t>
            </w:r>
          </w:p>
        </w:tc>
        <w:tc>
          <w:tcPr>
            <w:tcW w:w="869" w:type="dxa"/>
            <w:vMerge/>
            <w:tcBorders>
              <w:top w:val="nil"/>
              <w:left w:val="single" w:sz="8" w:space="0" w:color="auto"/>
              <w:bottom w:val="single" w:sz="8" w:space="0" w:color="000000"/>
              <w:right w:val="single" w:sz="8" w:space="0" w:color="auto"/>
            </w:tcBorders>
            <w:vAlign w:val="center"/>
            <w:hideMark/>
          </w:tcPr>
          <w:p w14:paraId="2BA56411" w14:textId="77777777" w:rsidR="00DB610F" w:rsidRPr="00DE726F" w:rsidRDefault="00DB610F" w:rsidP="006311BE">
            <w:pPr>
              <w:jc w:val="center"/>
              <w:rPr>
                <w:rFonts w:ascii="Calibri" w:hAnsi="Calibri"/>
                <w:i/>
                <w:iCs/>
                <w:color w:val="000000"/>
                <w:sz w:val="16"/>
                <w:szCs w:val="18"/>
              </w:rPr>
            </w:pPr>
          </w:p>
        </w:tc>
        <w:tc>
          <w:tcPr>
            <w:tcW w:w="1082" w:type="dxa"/>
            <w:tcBorders>
              <w:top w:val="nil"/>
              <w:left w:val="single" w:sz="8" w:space="0" w:color="auto"/>
              <w:bottom w:val="single" w:sz="8" w:space="0" w:color="000000"/>
              <w:right w:val="single" w:sz="8" w:space="0" w:color="auto"/>
            </w:tcBorders>
            <w:shd w:val="clear" w:color="000000" w:fill="FDE9D9"/>
            <w:noWrap/>
            <w:vAlign w:val="center"/>
            <w:hideMark/>
          </w:tcPr>
          <w:p w14:paraId="02FCAA22"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Unquantized</w:t>
            </w:r>
          </w:p>
        </w:tc>
        <w:tc>
          <w:tcPr>
            <w:tcW w:w="850" w:type="dxa"/>
            <w:tcBorders>
              <w:top w:val="single" w:sz="8" w:space="0" w:color="auto"/>
              <w:left w:val="nil"/>
              <w:bottom w:val="single" w:sz="8" w:space="0" w:color="auto"/>
              <w:right w:val="single" w:sz="8" w:space="0" w:color="000000"/>
            </w:tcBorders>
            <w:shd w:val="clear" w:color="000000" w:fill="FDE9D9"/>
            <w:noWrap/>
            <w:vAlign w:val="center"/>
          </w:tcPr>
          <w:p w14:paraId="3217988B"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4 bits</w:t>
            </w:r>
          </w:p>
        </w:tc>
        <w:tc>
          <w:tcPr>
            <w:tcW w:w="992" w:type="dxa"/>
            <w:gridSpan w:val="2"/>
            <w:tcBorders>
              <w:top w:val="single" w:sz="8" w:space="0" w:color="auto"/>
              <w:left w:val="nil"/>
              <w:bottom w:val="single" w:sz="8" w:space="0" w:color="auto"/>
              <w:right w:val="single" w:sz="8" w:space="0" w:color="000000"/>
            </w:tcBorders>
            <w:shd w:val="clear" w:color="000000" w:fill="FDE9D9"/>
            <w:vAlign w:val="center"/>
          </w:tcPr>
          <w:p w14:paraId="4E43DD32"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6 bits</w:t>
            </w:r>
          </w:p>
        </w:tc>
        <w:tc>
          <w:tcPr>
            <w:tcW w:w="1009" w:type="dxa"/>
            <w:tcBorders>
              <w:top w:val="single" w:sz="8" w:space="0" w:color="auto"/>
              <w:left w:val="nil"/>
              <w:bottom w:val="single" w:sz="8" w:space="0" w:color="auto"/>
              <w:right w:val="single" w:sz="8" w:space="0" w:color="000000"/>
            </w:tcBorders>
            <w:shd w:val="clear" w:color="000000" w:fill="FDE9D9"/>
            <w:vAlign w:val="center"/>
          </w:tcPr>
          <w:p w14:paraId="1C89A9B2"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10 bits</w:t>
            </w:r>
          </w:p>
        </w:tc>
      </w:tr>
      <w:tr w:rsidR="00DB610F" w:rsidRPr="00DE726F" w14:paraId="7B00CFB4" w14:textId="77777777" w:rsidTr="006311BE">
        <w:trPr>
          <w:trHeight w:val="315"/>
        </w:trPr>
        <w:tc>
          <w:tcPr>
            <w:tcW w:w="866" w:type="dxa"/>
            <w:tcBorders>
              <w:top w:val="nil"/>
              <w:left w:val="single" w:sz="8" w:space="0" w:color="auto"/>
              <w:bottom w:val="single" w:sz="8" w:space="0" w:color="auto"/>
              <w:right w:val="single" w:sz="8" w:space="0" w:color="auto"/>
            </w:tcBorders>
            <w:shd w:val="clear" w:color="000000" w:fill="DAEEF3"/>
            <w:noWrap/>
            <w:vAlign w:val="center"/>
            <w:hideMark/>
          </w:tcPr>
          <w:p w14:paraId="7668AEF9"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1</w:t>
            </w:r>
          </w:p>
        </w:tc>
        <w:tc>
          <w:tcPr>
            <w:tcW w:w="992" w:type="dxa"/>
            <w:tcBorders>
              <w:top w:val="nil"/>
              <w:left w:val="nil"/>
              <w:bottom w:val="single" w:sz="8" w:space="0" w:color="auto"/>
              <w:right w:val="single" w:sz="8" w:space="0" w:color="auto"/>
            </w:tcBorders>
            <w:shd w:val="clear" w:color="auto" w:fill="auto"/>
            <w:noWrap/>
            <w:vAlign w:val="bottom"/>
          </w:tcPr>
          <w:p w14:paraId="290D8024"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99</w:t>
            </w:r>
          </w:p>
        </w:tc>
        <w:tc>
          <w:tcPr>
            <w:tcW w:w="851" w:type="dxa"/>
            <w:tcBorders>
              <w:top w:val="single" w:sz="8" w:space="0" w:color="auto"/>
              <w:left w:val="nil"/>
              <w:bottom w:val="single" w:sz="8" w:space="0" w:color="auto"/>
              <w:right w:val="single" w:sz="8" w:space="0" w:color="000000"/>
            </w:tcBorders>
            <w:shd w:val="clear" w:color="auto" w:fill="auto"/>
            <w:noWrap/>
            <w:vAlign w:val="bottom"/>
          </w:tcPr>
          <w:p w14:paraId="05F9BE52" w14:textId="77777777" w:rsidR="00DB610F" w:rsidRPr="00DE726F" w:rsidRDefault="00DB610F" w:rsidP="006311BE">
            <w:pPr>
              <w:jc w:val="center"/>
              <w:rPr>
                <w:rFonts w:ascii="Calibri" w:hAnsi="Calibri"/>
                <w:color w:val="000000"/>
                <w:sz w:val="22"/>
                <w:szCs w:val="22"/>
                <w:highlight w:val="yellow"/>
              </w:rPr>
            </w:pPr>
            <w:r w:rsidRPr="00DE726F">
              <w:rPr>
                <w:rFonts w:ascii="Calibri" w:hAnsi="Calibri"/>
                <w:color w:val="000000"/>
                <w:sz w:val="22"/>
                <w:szCs w:val="22"/>
              </w:rPr>
              <w:t>82</w:t>
            </w:r>
          </w:p>
        </w:tc>
        <w:tc>
          <w:tcPr>
            <w:tcW w:w="850" w:type="dxa"/>
            <w:tcBorders>
              <w:top w:val="nil"/>
              <w:left w:val="nil"/>
              <w:bottom w:val="single" w:sz="8" w:space="0" w:color="auto"/>
              <w:right w:val="single" w:sz="8" w:space="0" w:color="auto"/>
            </w:tcBorders>
            <w:shd w:val="clear" w:color="auto" w:fill="auto"/>
            <w:noWrap/>
            <w:vAlign w:val="bottom"/>
          </w:tcPr>
          <w:p w14:paraId="59071014"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93</w:t>
            </w:r>
          </w:p>
        </w:tc>
        <w:tc>
          <w:tcPr>
            <w:tcW w:w="1168" w:type="dxa"/>
            <w:tcBorders>
              <w:top w:val="nil"/>
              <w:left w:val="nil"/>
              <w:bottom w:val="single" w:sz="8" w:space="0" w:color="auto"/>
              <w:right w:val="single" w:sz="8" w:space="0" w:color="auto"/>
            </w:tcBorders>
            <w:shd w:val="clear" w:color="auto" w:fill="auto"/>
            <w:noWrap/>
            <w:vAlign w:val="bottom"/>
          </w:tcPr>
          <w:p w14:paraId="7F00A342"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87</w:t>
            </w:r>
          </w:p>
        </w:tc>
        <w:tc>
          <w:tcPr>
            <w:tcW w:w="869" w:type="dxa"/>
            <w:tcBorders>
              <w:top w:val="nil"/>
              <w:left w:val="nil"/>
              <w:bottom w:val="single" w:sz="8" w:space="0" w:color="auto"/>
              <w:right w:val="single" w:sz="8" w:space="0" w:color="auto"/>
            </w:tcBorders>
            <w:shd w:val="clear" w:color="000000" w:fill="DAEEF3"/>
            <w:noWrap/>
            <w:vAlign w:val="center"/>
            <w:hideMark/>
          </w:tcPr>
          <w:p w14:paraId="56840C91"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1</w:t>
            </w:r>
          </w:p>
        </w:tc>
        <w:tc>
          <w:tcPr>
            <w:tcW w:w="1082" w:type="dxa"/>
            <w:tcBorders>
              <w:top w:val="nil"/>
              <w:left w:val="nil"/>
              <w:bottom w:val="single" w:sz="8" w:space="0" w:color="auto"/>
              <w:right w:val="single" w:sz="8" w:space="0" w:color="auto"/>
            </w:tcBorders>
            <w:shd w:val="clear" w:color="auto" w:fill="auto"/>
            <w:noWrap/>
            <w:vAlign w:val="bottom"/>
          </w:tcPr>
          <w:p w14:paraId="22E2FE9A"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27</w:t>
            </w:r>
          </w:p>
        </w:tc>
        <w:tc>
          <w:tcPr>
            <w:tcW w:w="850" w:type="dxa"/>
            <w:tcBorders>
              <w:top w:val="single" w:sz="8" w:space="0" w:color="auto"/>
              <w:left w:val="nil"/>
              <w:bottom w:val="single" w:sz="8" w:space="0" w:color="auto"/>
              <w:right w:val="single" w:sz="8" w:space="0" w:color="000000"/>
            </w:tcBorders>
            <w:shd w:val="clear" w:color="auto" w:fill="auto"/>
            <w:noWrap/>
            <w:vAlign w:val="bottom"/>
          </w:tcPr>
          <w:p w14:paraId="794E314F"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21</w:t>
            </w:r>
          </w:p>
        </w:tc>
        <w:tc>
          <w:tcPr>
            <w:tcW w:w="992" w:type="dxa"/>
            <w:gridSpan w:val="2"/>
            <w:tcBorders>
              <w:top w:val="nil"/>
              <w:left w:val="nil"/>
              <w:bottom w:val="single" w:sz="8" w:space="0" w:color="auto"/>
              <w:right w:val="single" w:sz="8" w:space="0" w:color="auto"/>
            </w:tcBorders>
            <w:shd w:val="clear" w:color="auto" w:fill="auto"/>
            <w:noWrap/>
            <w:vAlign w:val="bottom"/>
          </w:tcPr>
          <w:p w14:paraId="47C69BF5"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27</w:t>
            </w:r>
          </w:p>
        </w:tc>
        <w:tc>
          <w:tcPr>
            <w:tcW w:w="1009" w:type="dxa"/>
            <w:tcBorders>
              <w:top w:val="nil"/>
              <w:left w:val="nil"/>
              <w:bottom w:val="single" w:sz="8" w:space="0" w:color="auto"/>
              <w:right w:val="single" w:sz="8" w:space="0" w:color="auto"/>
            </w:tcBorders>
            <w:shd w:val="clear" w:color="auto" w:fill="auto"/>
            <w:noWrap/>
            <w:vAlign w:val="bottom"/>
          </w:tcPr>
          <w:p w14:paraId="2959F460"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26</w:t>
            </w:r>
          </w:p>
        </w:tc>
      </w:tr>
      <w:tr w:rsidR="00DB610F" w:rsidRPr="00DE726F" w14:paraId="57C1D3AC" w14:textId="77777777" w:rsidTr="006311BE">
        <w:trPr>
          <w:trHeight w:val="315"/>
        </w:trPr>
        <w:tc>
          <w:tcPr>
            <w:tcW w:w="866" w:type="dxa"/>
            <w:tcBorders>
              <w:top w:val="nil"/>
              <w:left w:val="single" w:sz="8" w:space="0" w:color="auto"/>
              <w:bottom w:val="single" w:sz="8" w:space="0" w:color="auto"/>
              <w:right w:val="single" w:sz="8" w:space="0" w:color="auto"/>
            </w:tcBorders>
            <w:shd w:val="clear" w:color="000000" w:fill="DAEEF3"/>
            <w:noWrap/>
            <w:vAlign w:val="center"/>
            <w:hideMark/>
          </w:tcPr>
          <w:p w14:paraId="692D1B82"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2</w:t>
            </w:r>
          </w:p>
        </w:tc>
        <w:tc>
          <w:tcPr>
            <w:tcW w:w="992" w:type="dxa"/>
            <w:tcBorders>
              <w:top w:val="nil"/>
              <w:left w:val="nil"/>
              <w:bottom w:val="single" w:sz="8" w:space="0" w:color="auto"/>
              <w:right w:val="single" w:sz="8" w:space="0" w:color="auto"/>
            </w:tcBorders>
            <w:shd w:val="clear" w:color="auto" w:fill="auto"/>
            <w:noWrap/>
            <w:vAlign w:val="bottom"/>
          </w:tcPr>
          <w:p w14:paraId="02853275"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161</w:t>
            </w:r>
          </w:p>
        </w:tc>
        <w:tc>
          <w:tcPr>
            <w:tcW w:w="851" w:type="dxa"/>
            <w:tcBorders>
              <w:top w:val="single" w:sz="8" w:space="0" w:color="auto"/>
              <w:left w:val="nil"/>
              <w:bottom w:val="single" w:sz="8" w:space="0" w:color="auto"/>
              <w:right w:val="single" w:sz="8" w:space="0" w:color="000000"/>
            </w:tcBorders>
            <w:shd w:val="clear" w:color="auto" w:fill="auto"/>
            <w:noWrap/>
            <w:vAlign w:val="bottom"/>
          </w:tcPr>
          <w:p w14:paraId="4AED5904" w14:textId="77777777" w:rsidR="00DB610F" w:rsidRPr="00DE726F" w:rsidRDefault="00DB610F" w:rsidP="006311BE">
            <w:pPr>
              <w:jc w:val="center"/>
              <w:rPr>
                <w:rFonts w:ascii="Calibri" w:hAnsi="Calibri"/>
                <w:color w:val="000000"/>
                <w:sz w:val="22"/>
                <w:szCs w:val="22"/>
                <w:highlight w:val="yellow"/>
              </w:rPr>
            </w:pPr>
            <w:r w:rsidRPr="00DE726F">
              <w:rPr>
                <w:rFonts w:ascii="Calibri" w:hAnsi="Calibri"/>
                <w:color w:val="000000"/>
                <w:sz w:val="22"/>
                <w:szCs w:val="22"/>
              </w:rPr>
              <w:t>107</w:t>
            </w:r>
          </w:p>
        </w:tc>
        <w:tc>
          <w:tcPr>
            <w:tcW w:w="850" w:type="dxa"/>
            <w:tcBorders>
              <w:top w:val="nil"/>
              <w:left w:val="nil"/>
              <w:bottom w:val="single" w:sz="8" w:space="0" w:color="auto"/>
              <w:right w:val="single" w:sz="8" w:space="0" w:color="auto"/>
            </w:tcBorders>
            <w:shd w:val="clear" w:color="auto" w:fill="auto"/>
            <w:noWrap/>
            <w:vAlign w:val="bottom"/>
          </w:tcPr>
          <w:p w14:paraId="0E7CD63C"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149</w:t>
            </w:r>
          </w:p>
        </w:tc>
        <w:tc>
          <w:tcPr>
            <w:tcW w:w="1168" w:type="dxa"/>
            <w:tcBorders>
              <w:top w:val="nil"/>
              <w:left w:val="nil"/>
              <w:bottom w:val="single" w:sz="8" w:space="0" w:color="auto"/>
              <w:right w:val="single" w:sz="8" w:space="0" w:color="auto"/>
            </w:tcBorders>
            <w:shd w:val="clear" w:color="auto" w:fill="auto"/>
            <w:noWrap/>
            <w:vAlign w:val="bottom"/>
          </w:tcPr>
          <w:p w14:paraId="663375DD"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155</w:t>
            </w:r>
          </w:p>
        </w:tc>
        <w:tc>
          <w:tcPr>
            <w:tcW w:w="869" w:type="dxa"/>
            <w:tcBorders>
              <w:top w:val="nil"/>
              <w:left w:val="nil"/>
              <w:bottom w:val="single" w:sz="8" w:space="0" w:color="auto"/>
              <w:right w:val="single" w:sz="8" w:space="0" w:color="auto"/>
            </w:tcBorders>
            <w:shd w:val="clear" w:color="000000" w:fill="DAEEF3"/>
            <w:noWrap/>
            <w:vAlign w:val="center"/>
            <w:hideMark/>
          </w:tcPr>
          <w:p w14:paraId="5F3D96B8"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2</w:t>
            </w:r>
          </w:p>
        </w:tc>
        <w:tc>
          <w:tcPr>
            <w:tcW w:w="1082" w:type="dxa"/>
            <w:tcBorders>
              <w:top w:val="nil"/>
              <w:left w:val="nil"/>
              <w:bottom w:val="single" w:sz="8" w:space="0" w:color="auto"/>
              <w:right w:val="single" w:sz="8" w:space="0" w:color="auto"/>
            </w:tcBorders>
            <w:shd w:val="clear" w:color="auto" w:fill="auto"/>
            <w:noWrap/>
            <w:vAlign w:val="bottom"/>
          </w:tcPr>
          <w:p w14:paraId="58CBFF36"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55</w:t>
            </w:r>
          </w:p>
        </w:tc>
        <w:tc>
          <w:tcPr>
            <w:tcW w:w="850" w:type="dxa"/>
            <w:tcBorders>
              <w:top w:val="single" w:sz="8" w:space="0" w:color="auto"/>
              <w:left w:val="nil"/>
              <w:bottom w:val="single" w:sz="8" w:space="0" w:color="auto"/>
              <w:right w:val="single" w:sz="8" w:space="0" w:color="000000"/>
            </w:tcBorders>
            <w:shd w:val="clear" w:color="auto" w:fill="auto"/>
            <w:noWrap/>
            <w:vAlign w:val="bottom"/>
          </w:tcPr>
          <w:p w14:paraId="250AA9D0"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31</w:t>
            </w:r>
          </w:p>
        </w:tc>
        <w:tc>
          <w:tcPr>
            <w:tcW w:w="992" w:type="dxa"/>
            <w:gridSpan w:val="2"/>
            <w:tcBorders>
              <w:top w:val="nil"/>
              <w:left w:val="nil"/>
              <w:bottom w:val="single" w:sz="8" w:space="0" w:color="auto"/>
              <w:right w:val="single" w:sz="8" w:space="0" w:color="auto"/>
            </w:tcBorders>
            <w:shd w:val="clear" w:color="auto" w:fill="auto"/>
            <w:noWrap/>
            <w:vAlign w:val="bottom"/>
          </w:tcPr>
          <w:p w14:paraId="25215952"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50</w:t>
            </w:r>
          </w:p>
        </w:tc>
        <w:tc>
          <w:tcPr>
            <w:tcW w:w="1009" w:type="dxa"/>
            <w:tcBorders>
              <w:top w:val="nil"/>
              <w:left w:val="nil"/>
              <w:bottom w:val="single" w:sz="8" w:space="0" w:color="auto"/>
              <w:right w:val="single" w:sz="8" w:space="0" w:color="auto"/>
            </w:tcBorders>
            <w:shd w:val="clear" w:color="auto" w:fill="auto"/>
            <w:noWrap/>
            <w:vAlign w:val="bottom"/>
          </w:tcPr>
          <w:p w14:paraId="0B6C6094"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53</w:t>
            </w:r>
          </w:p>
        </w:tc>
      </w:tr>
      <w:tr w:rsidR="00DB610F" w:rsidRPr="00DE726F" w14:paraId="41C51F5C" w14:textId="77777777" w:rsidTr="006311BE">
        <w:trPr>
          <w:trHeight w:val="315"/>
        </w:trPr>
        <w:tc>
          <w:tcPr>
            <w:tcW w:w="866" w:type="dxa"/>
            <w:tcBorders>
              <w:top w:val="nil"/>
              <w:left w:val="single" w:sz="8" w:space="0" w:color="auto"/>
              <w:bottom w:val="single" w:sz="8" w:space="0" w:color="auto"/>
              <w:right w:val="single" w:sz="8" w:space="0" w:color="auto"/>
            </w:tcBorders>
            <w:shd w:val="clear" w:color="000000" w:fill="DAEEF3"/>
            <w:noWrap/>
            <w:vAlign w:val="center"/>
            <w:hideMark/>
          </w:tcPr>
          <w:p w14:paraId="41E25962"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3</w:t>
            </w:r>
          </w:p>
        </w:tc>
        <w:tc>
          <w:tcPr>
            <w:tcW w:w="992" w:type="dxa"/>
            <w:tcBorders>
              <w:top w:val="nil"/>
              <w:left w:val="nil"/>
              <w:bottom w:val="single" w:sz="8" w:space="0" w:color="auto"/>
              <w:right w:val="single" w:sz="8" w:space="0" w:color="auto"/>
            </w:tcBorders>
            <w:shd w:val="clear" w:color="auto" w:fill="auto"/>
            <w:noWrap/>
            <w:vAlign w:val="bottom"/>
          </w:tcPr>
          <w:p w14:paraId="238BCDA9"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200</w:t>
            </w:r>
          </w:p>
        </w:tc>
        <w:tc>
          <w:tcPr>
            <w:tcW w:w="851" w:type="dxa"/>
            <w:tcBorders>
              <w:top w:val="single" w:sz="8" w:space="0" w:color="auto"/>
              <w:left w:val="nil"/>
              <w:bottom w:val="single" w:sz="8" w:space="0" w:color="auto"/>
              <w:right w:val="single" w:sz="8" w:space="0" w:color="000000"/>
            </w:tcBorders>
            <w:shd w:val="clear" w:color="auto" w:fill="auto"/>
            <w:noWrap/>
            <w:vAlign w:val="bottom"/>
          </w:tcPr>
          <w:p w14:paraId="455D83B1" w14:textId="77777777" w:rsidR="00DB610F" w:rsidRPr="00DE726F" w:rsidRDefault="00DB610F" w:rsidP="006311BE">
            <w:pPr>
              <w:jc w:val="center"/>
              <w:rPr>
                <w:rFonts w:ascii="Calibri" w:hAnsi="Calibri"/>
                <w:color w:val="000000"/>
                <w:sz w:val="22"/>
                <w:szCs w:val="22"/>
                <w:highlight w:val="yellow"/>
              </w:rPr>
            </w:pPr>
            <w:r w:rsidRPr="00DE726F">
              <w:rPr>
                <w:rFonts w:ascii="Calibri" w:hAnsi="Calibri"/>
                <w:color w:val="000000"/>
                <w:sz w:val="22"/>
                <w:szCs w:val="22"/>
              </w:rPr>
              <w:t>106</w:t>
            </w:r>
          </w:p>
        </w:tc>
        <w:tc>
          <w:tcPr>
            <w:tcW w:w="850" w:type="dxa"/>
            <w:tcBorders>
              <w:top w:val="nil"/>
              <w:left w:val="nil"/>
              <w:bottom w:val="single" w:sz="8" w:space="0" w:color="auto"/>
              <w:right w:val="single" w:sz="8" w:space="0" w:color="auto"/>
            </w:tcBorders>
            <w:shd w:val="clear" w:color="auto" w:fill="auto"/>
            <w:noWrap/>
            <w:vAlign w:val="bottom"/>
          </w:tcPr>
          <w:p w14:paraId="2F91F917"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181</w:t>
            </w:r>
          </w:p>
        </w:tc>
        <w:tc>
          <w:tcPr>
            <w:tcW w:w="1168" w:type="dxa"/>
            <w:tcBorders>
              <w:top w:val="nil"/>
              <w:left w:val="nil"/>
              <w:bottom w:val="single" w:sz="8" w:space="0" w:color="auto"/>
              <w:right w:val="single" w:sz="8" w:space="0" w:color="auto"/>
            </w:tcBorders>
            <w:shd w:val="clear" w:color="auto" w:fill="auto"/>
            <w:noWrap/>
            <w:vAlign w:val="bottom"/>
          </w:tcPr>
          <w:p w14:paraId="0E0DAE64"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195</w:t>
            </w:r>
          </w:p>
        </w:tc>
        <w:tc>
          <w:tcPr>
            <w:tcW w:w="869" w:type="dxa"/>
            <w:tcBorders>
              <w:top w:val="nil"/>
              <w:left w:val="nil"/>
              <w:bottom w:val="single" w:sz="8" w:space="0" w:color="auto"/>
              <w:right w:val="single" w:sz="8" w:space="0" w:color="auto"/>
            </w:tcBorders>
            <w:shd w:val="clear" w:color="000000" w:fill="DAEEF3"/>
            <w:noWrap/>
            <w:vAlign w:val="center"/>
            <w:hideMark/>
          </w:tcPr>
          <w:p w14:paraId="3DE7ED4C"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3</w:t>
            </w:r>
          </w:p>
        </w:tc>
        <w:tc>
          <w:tcPr>
            <w:tcW w:w="1082" w:type="dxa"/>
            <w:tcBorders>
              <w:top w:val="nil"/>
              <w:left w:val="nil"/>
              <w:bottom w:val="single" w:sz="8" w:space="0" w:color="auto"/>
              <w:right w:val="single" w:sz="8" w:space="0" w:color="auto"/>
            </w:tcBorders>
            <w:shd w:val="clear" w:color="auto" w:fill="auto"/>
            <w:noWrap/>
            <w:vAlign w:val="bottom"/>
          </w:tcPr>
          <w:p w14:paraId="05875494"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66</w:t>
            </w:r>
          </w:p>
        </w:tc>
        <w:tc>
          <w:tcPr>
            <w:tcW w:w="850" w:type="dxa"/>
            <w:tcBorders>
              <w:top w:val="single" w:sz="8" w:space="0" w:color="auto"/>
              <w:left w:val="nil"/>
              <w:bottom w:val="single" w:sz="8" w:space="0" w:color="auto"/>
              <w:right w:val="single" w:sz="8" w:space="0" w:color="000000"/>
            </w:tcBorders>
            <w:shd w:val="clear" w:color="auto" w:fill="auto"/>
            <w:noWrap/>
            <w:vAlign w:val="bottom"/>
          </w:tcPr>
          <w:p w14:paraId="33C46EAF"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35</w:t>
            </w:r>
          </w:p>
        </w:tc>
        <w:tc>
          <w:tcPr>
            <w:tcW w:w="992" w:type="dxa"/>
            <w:gridSpan w:val="2"/>
            <w:tcBorders>
              <w:top w:val="nil"/>
              <w:left w:val="nil"/>
              <w:bottom w:val="single" w:sz="8" w:space="0" w:color="auto"/>
              <w:right w:val="single" w:sz="8" w:space="0" w:color="auto"/>
            </w:tcBorders>
            <w:shd w:val="clear" w:color="auto" w:fill="auto"/>
            <w:noWrap/>
            <w:vAlign w:val="bottom"/>
          </w:tcPr>
          <w:p w14:paraId="11D6FCE7"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62</w:t>
            </w:r>
          </w:p>
        </w:tc>
        <w:tc>
          <w:tcPr>
            <w:tcW w:w="1009" w:type="dxa"/>
            <w:tcBorders>
              <w:top w:val="nil"/>
              <w:left w:val="nil"/>
              <w:bottom w:val="single" w:sz="8" w:space="0" w:color="auto"/>
              <w:right w:val="single" w:sz="8" w:space="0" w:color="auto"/>
            </w:tcBorders>
            <w:shd w:val="clear" w:color="auto" w:fill="auto"/>
            <w:noWrap/>
            <w:vAlign w:val="bottom"/>
          </w:tcPr>
          <w:p w14:paraId="7FB0EEC6"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63</w:t>
            </w:r>
          </w:p>
        </w:tc>
      </w:tr>
      <w:tr w:rsidR="00DB610F" w:rsidRPr="00DE726F" w14:paraId="07A58848" w14:textId="77777777" w:rsidTr="006311BE">
        <w:trPr>
          <w:trHeight w:val="315"/>
        </w:trPr>
        <w:tc>
          <w:tcPr>
            <w:tcW w:w="866" w:type="dxa"/>
            <w:tcBorders>
              <w:top w:val="nil"/>
              <w:left w:val="single" w:sz="8" w:space="0" w:color="auto"/>
              <w:bottom w:val="single" w:sz="4" w:space="0" w:color="auto"/>
              <w:right w:val="single" w:sz="8" w:space="0" w:color="auto"/>
            </w:tcBorders>
            <w:shd w:val="clear" w:color="000000" w:fill="DAEEF3"/>
            <w:noWrap/>
            <w:vAlign w:val="center"/>
            <w:hideMark/>
          </w:tcPr>
          <w:p w14:paraId="4250E8F5"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5</w:t>
            </w:r>
          </w:p>
        </w:tc>
        <w:tc>
          <w:tcPr>
            <w:tcW w:w="992" w:type="dxa"/>
            <w:tcBorders>
              <w:top w:val="nil"/>
              <w:left w:val="nil"/>
              <w:bottom w:val="single" w:sz="4" w:space="0" w:color="auto"/>
              <w:right w:val="single" w:sz="8" w:space="0" w:color="auto"/>
            </w:tcBorders>
            <w:shd w:val="clear" w:color="auto" w:fill="auto"/>
            <w:noWrap/>
            <w:vAlign w:val="bottom"/>
          </w:tcPr>
          <w:p w14:paraId="3505E55B"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226</w:t>
            </w:r>
          </w:p>
        </w:tc>
        <w:tc>
          <w:tcPr>
            <w:tcW w:w="851" w:type="dxa"/>
            <w:tcBorders>
              <w:top w:val="single" w:sz="8" w:space="0" w:color="auto"/>
              <w:left w:val="nil"/>
              <w:bottom w:val="single" w:sz="4" w:space="0" w:color="auto"/>
              <w:right w:val="single" w:sz="8" w:space="0" w:color="000000"/>
            </w:tcBorders>
            <w:shd w:val="clear" w:color="auto" w:fill="auto"/>
            <w:noWrap/>
            <w:vAlign w:val="bottom"/>
          </w:tcPr>
          <w:p w14:paraId="3E3CB28B" w14:textId="77777777" w:rsidR="00DB610F" w:rsidRPr="00DE726F" w:rsidRDefault="00DB610F" w:rsidP="006311BE">
            <w:pPr>
              <w:jc w:val="center"/>
              <w:rPr>
                <w:rFonts w:ascii="Calibri" w:hAnsi="Calibri"/>
                <w:color w:val="000000"/>
                <w:sz w:val="22"/>
                <w:szCs w:val="22"/>
                <w:highlight w:val="yellow"/>
              </w:rPr>
            </w:pPr>
            <w:r w:rsidRPr="00DE726F">
              <w:rPr>
                <w:rFonts w:ascii="Calibri" w:hAnsi="Calibri"/>
                <w:color w:val="000000"/>
                <w:sz w:val="22"/>
                <w:szCs w:val="22"/>
              </w:rPr>
              <w:t>92</w:t>
            </w:r>
          </w:p>
        </w:tc>
        <w:tc>
          <w:tcPr>
            <w:tcW w:w="850" w:type="dxa"/>
            <w:tcBorders>
              <w:top w:val="nil"/>
              <w:left w:val="nil"/>
              <w:bottom w:val="single" w:sz="4" w:space="0" w:color="auto"/>
              <w:right w:val="single" w:sz="8" w:space="0" w:color="auto"/>
            </w:tcBorders>
            <w:shd w:val="clear" w:color="auto" w:fill="auto"/>
            <w:noWrap/>
            <w:vAlign w:val="bottom"/>
          </w:tcPr>
          <w:p w14:paraId="399A5A36"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198</w:t>
            </w:r>
          </w:p>
        </w:tc>
        <w:tc>
          <w:tcPr>
            <w:tcW w:w="1168" w:type="dxa"/>
            <w:tcBorders>
              <w:top w:val="nil"/>
              <w:left w:val="nil"/>
              <w:bottom w:val="single" w:sz="4" w:space="0" w:color="auto"/>
              <w:right w:val="single" w:sz="8" w:space="0" w:color="auto"/>
            </w:tcBorders>
            <w:shd w:val="clear" w:color="auto" w:fill="auto"/>
            <w:noWrap/>
            <w:vAlign w:val="bottom"/>
          </w:tcPr>
          <w:p w14:paraId="718389AE"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227</w:t>
            </w:r>
          </w:p>
        </w:tc>
        <w:tc>
          <w:tcPr>
            <w:tcW w:w="869" w:type="dxa"/>
            <w:tcBorders>
              <w:top w:val="nil"/>
              <w:left w:val="nil"/>
              <w:bottom w:val="single" w:sz="4" w:space="0" w:color="auto"/>
              <w:right w:val="single" w:sz="8" w:space="0" w:color="auto"/>
            </w:tcBorders>
            <w:shd w:val="clear" w:color="000000" w:fill="DAEEF3"/>
            <w:noWrap/>
            <w:vAlign w:val="center"/>
            <w:hideMark/>
          </w:tcPr>
          <w:p w14:paraId="5E45BDAA"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5</w:t>
            </w:r>
          </w:p>
        </w:tc>
        <w:tc>
          <w:tcPr>
            <w:tcW w:w="1082" w:type="dxa"/>
            <w:tcBorders>
              <w:top w:val="nil"/>
              <w:left w:val="nil"/>
              <w:bottom w:val="single" w:sz="4" w:space="0" w:color="auto"/>
              <w:right w:val="single" w:sz="8" w:space="0" w:color="auto"/>
            </w:tcBorders>
            <w:shd w:val="clear" w:color="auto" w:fill="auto"/>
            <w:noWrap/>
            <w:vAlign w:val="bottom"/>
          </w:tcPr>
          <w:p w14:paraId="3489FA80"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79</w:t>
            </w:r>
          </w:p>
        </w:tc>
        <w:tc>
          <w:tcPr>
            <w:tcW w:w="850" w:type="dxa"/>
            <w:tcBorders>
              <w:top w:val="single" w:sz="8" w:space="0" w:color="auto"/>
              <w:left w:val="nil"/>
              <w:bottom w:val="single" w:sz="4" w:space="0" w:color="auto"/>
              <w:right w:val="single" w:sz="8" w:space="0" w:color="000000"/>
            </w:tcBorders>
            <w:shd w:val="clear" w:color="auto" w:fill="auto"/>
            <w:noWrap/>
            <w:vAlign w:val="bottom"/>
          </w:tcPr>
          <w:p w14:paraId="2C5BCEE0"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27</w:t>
            </w:r>
          </w:p>
        </w:tc>
        <w:tc>
          <w:tcPr>
            <w:tcW w:w="992" w:type="dxa"/>
            <w:gridSpan w:val="2"/>
            <w:tcBorders>
              <w:top w:val="nil"/>
              <w:left w:val="nil"/>
              <w:bottom w:val="single" w:sz="4" w:space="0" w:color="auto"/>
              <w:right w:val="single" w:sz="8" w:space="0" w:color="auto"/>
            </w:tcBorders>
            <w:shd w:val="clear" w:color="auto" w:fill="auto"/>
            <w:noWrap/>
            <w:vAlign w:val="bottom"/>
          </w:tcPr>
          <w:p w14:paraId="591C4110"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66</w:t>
            </w:r>
          </w:p>
        </w:tc>
        <w:tc>
          <w:tcPr>
            <w:tcW w:w="1009" w:type="dxa"/>
            <w:tcBorders>
              <w:top w:val="nil"/>
              <w:left w:val="nil"/>
              <w:bottom w:val="single" w:sz="4" w:space="0" w:color="auto"/>
              <w:right w:val="single" w:sz="8" w:space="0" w:color="auto"/>
            </w:tcBorders>
            <w:shd w:val="clear" w:color="auto" w:fill="auto"/>
            <w:noWrap/>
            <w:vAlign w:val="bottom"/>
          </w:tcPr>
          <w:p w14:paraId="2BF8ECEA"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78</w:t>
            </w:r>
          </w:p>
        </w:tc>
      </w:tr>
      <w:tr w:rsidR="00DB610F" w:rsidRPr="00DE726F" w14:paraId="1ECC1845" w14:textId="77777777" w:rsidTr="006311BE">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DAEEF3"/>
            <w:noWrap/>
            <w:vAlign w:val="center"/>
            <w:hideMark/>
          </w:tcPr>
          <w:p w14:paraId="7469D944"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C0FEDD"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244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FE332F" w14:textId="77777777" w:rsidR="00DB610F" w:rsidRPr="00DE726F" w:rsidRDefault="00DB610F" w:rsidP="006311BE">
            <w:pPr>
              <w:jc w:val="center"/>
              <w:rPr>
                <w:rFonts w:ascii="Calibri" w:hAnsi="Calibri"/>
                <w:color w:val="000000"/>
                <w:sz w:val="22"/>
                <w:szCs w:val="22"/>
                <w:highlight w:val="yellow"/>
              </w:rPr>
            </w:pPr>
            <w:r w:rsidRPr="00DE726F">
              <w:rPr>
                <w:rFonts w:ascii="Calibri" w:hAnsi="Calibri"/>
                <w:color w:val="000000"/>
                <w:sz w:val="22"/>
                <w:szCs w:val="22"/>
              </w:rPr>
              <w:t>36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FE762E"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184</w:t>
            </w:r>
          </w:p>
        </w:tc>
        <w:tc>
          <w:tcPr>
            <w:tcW w:w="11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088FF7"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251</w:t>
            </w:r>
          </w:p>
        </w:tc>
        <w:tc>
          <w:tcPr>
            <w:tcW w:w="869" w:type="dxa"/>
            <w:tcBorders>
              <w:top w:val="single" w:sz="4" w:space="0" w:color="auto"/>
              <w:left w:val="single" w:sz="4" w:space="0" w:color="auto"/>
              <w:bottom w:val="single" w:sz="4" w:space="0" w:color="auto"/>
              <w:right w:val="single" w:sz="4" w:space="0" w:color="auto"/>
            </w:tcBorders>
            <w:shd w:val="clear" w:color="000000" w:fill="DAEEF3"/>
            <w:noWrap/>
            <w:vAlign w:val="center"/>
            <w:hideMark/>
          </w:tcPr>
          <w:p w14:paraId="7787B49E"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10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2912F3"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89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C8D05D"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8EE62B1"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67</w:t>
            </w:r>
          </w:p>
        </w:tc>
        <w:tc>
          <w:tcPr>
            <w:tcW w:w="10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4CF126"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87</w:t>
            </w:r>
          </w:p>
        </w:tc>
      </w:tr>
      <w:tr w:rsidR="00DB610F" w:rsidRPr="00DE726F" w14:paraId="67AA7B9C" w14:textId="77777777" w:rsidTr="006311BE">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DAEEF3"/>
            <w:noWrap/>
            <w:vAlign w:val="center"/>
          </w:tcPr>
          <w:p w14:paraId="16CBE443" w14:textId="77777777" w:rsidR="00DB610F" w:rsidRPr="00DE726F" w:rsidRDefault="00DB610F" w:rsidP="006311BE">
            <w:pPr>
              <w:jc w:val="center"/>
              <w:rPr>
                <w:rFonts w:ascii="Calibri" w:hAnsi="Calibri"/>
                <w:color w:val="000000"/>
                <w:sz w:val="16"/>
                <w:szCs w:val="22"/>
              </w:rPr>
            </w:pPr>
            <w:r w:rsidRPr="00DE726F">
              <w:rPr>
                <w:rFonts w:ascii="Calibri" w:hAnsi="Calibri"/>
                <w:color w:val="000000"/>
                <w:sz w:val="16"/>
                <w:szCs w:val="22"/>
              </w:rPr>
              <w:t>16 (Full channel)</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00A5F9"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242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EC0DCF" w14:textId="77777777" w:rsidR="00DB610F" w:rsidRPr="00DE726F" w:rsidRDefault="00DB610F" w:rsidP="006311BE">
            <w:pPr>
              <w:jc w:val="center"/>
              <w:rPr>
                <w:rFonts w:ascii="Calibri" w:hAnsi="Calibri"/>
                <w:color w:val="000000"/>
                <w:sz w:val="22"/>
                <w:szCs w:val="22"/>
                <w:highlight w:val="yellow"/>
              </w:rPr>
            </w:pPr>
            <w:r w:rsidRPr="00DE726F">
              <w:rPr>
                <w:rFonts w:ascii="Calibri" w:hAnsi="Calibri"/>
                <w:color w:val="000000"/>
                <w:sz w:val="22"/>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DA9B90"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154</w:t>
            </w:r>
          </w:p>
        </w:tc>
        <w:tc>
          <w:tcPr>
            <w:tcW w:w="11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8EA339"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207</w:t>
            </w:r>
          </w:p>
        </w:tc>
        <w:tc>
          <w:tcPr>
            <w:tcW w:w="869" w:type="dxa"/>
            <w:tcBorders>
              <w:top w:val="single" w:sz="4" w:space="0" w:color="auto"/>
              <w:left w:val="single" w:sz="4" w:space="0" w:color="auto"/>
              <w:bottom w:val="single" w:sz="4" w:space="0" w:color="auto"/>
              <w:right w:val="single" w:sz="4" w:space="0" w:color="auto"/>
            </w:tcBorders>
            <w:shd w:val="clear" w:color="000000" w:fill="DAEEF3"/>
            <w:noWrap/>
            <w:vAlign w:val="center"/>
          </w:tcPr>
          <w:p w14:paraId="6418BF96" w14:textId="77777777" w:rsidR="00DB610F" w:rsidRPr="00DE726F" w:rsidRDefault="00DB610F" w:rsidP="006311BE">
            <w:pPr>
              <w:jc w:val="center"/>
              <w:rPr>
                <w:rFonts w:ascii="Calibri" w:hAnsi="Calibri"/>
                <w:color w:val="000000"/>
                <w:sz w:val="16"/>
                <w:szCs w:val="22"/>
              </w:rPr>
            </w:pPr>
            <w:r w:rsidRPr="00DE726F">
              <w:rPr>
                <w:rFonts w:ascii="Calibri" w:hAnsi="Calibri"/>
                <w:color w:val="000000"/>
                <w:sz w:val="16"/>
                <w:szCs w:val="22"/>
              </w:rPr>
              <w:t>16 (Full channel)</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7ABD54"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87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BDFF35"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AF456DD"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58</w:t>
            </w:r>
          </w:p>
        </w:tc>
        <w:tc>
          <w:tcPr>
            <w:tcW w:w="10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B5487C"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81</w:t>
            </w:r>
          </w:p>
        </w:tc>
      </w:tr>
    </w:tbl>
    <w:p w14:paraId="12550337" w14:textId="77777777" w:rsidR="005D40FE" w:rsidRPr="00DE726F" w:rsidRDefault="005D40FE" w:rsidP="005D40FE">
      <w:pPr>
        <w:pStyle w:val="BodyText"/>
        <w:rPr>
          <w:b/>
        </w:rPr>
      </w:pPr>
    </w:p>
    <w:p w14:paraId="62690BE7" w14:textId="77777777" w:rsidR="005D40FE" w:rsidRPr="00DE726F" w:rsidRDefault="005D40FE" w:rsidP="005D40FE">
      <w:pPr>
        <w:pStyle w:val="BodyText"/>
        <w:rPr>
          <w:b/>
          <w:lang w:eastAsia="ja-JP"/>
        </w:rPr>
      </w:pPr>
    </w:p>
    <w:p w14:paraId="72FA7C39" w14:textId="3D23E93A" w:rsidR="00DB610F" w:rsidRDefault="00DB610F">
      <w:pPr>
        <w:rPr>
          <w:rFonts w:eastAsia="MS Mincho"/>
          <w:lang w:eastAsia="ja-JP"/>
        </w:rPr>
      </w:pPr>
      <w:r>
        <w:rPr>
          <w:lang w:eastAsia="ja-JP"/>
        </w:rPr>
        <w:br w:type="page"/>
      </w:r>
    </w:p>
    <w:p w14:paraId="0E7C98B6" w14:textId="265E7FC0" w:rsidR="005D40FE" w:rsidRPr="00DE726F" w:rsidRDefault="005D40FE" w:rsidP="005D40FE">
      <w:pPr>
        <w:pStyle w:val="Caption"/>
        <w:keepNext/>
        <w:rPr>
          <w:lang w:val="en-US"/>
        </w:rPr>
      </w:pPr>
      <w:bookmarkStart w:id="11" w:name="_Ref450056175"/>
      <w:r w:rsidRPr="00DE726F">
        <w:rPr>
          <w:lang w:val="en-US"/>
        </w:rPr>
        <w:lastRenderedPageBreak/>
        <w:t xml:space="preserve">Table </w:t>
      </w:r>
      <w:r w:rsidRPr="00DE726F">
        <w:rPr>
          <w:lang w:val="en-US"/>
        </w:rPr>
        <w:fldChar w:fldCharType="begin"/>
      </w:r>
      <w:r w:rsidRPr="00DE726F">
        <w:rPr>
          <w:lang w:val="en-US"/>
        </w:rPr>
        <w:instrText xml:space="preserve"> SEQ Table \* ARABIC </w:instrText>
      </w:r>
      <w:r w:rsidRPr="00DE726F">
        <w:rPr>
          <w:lang w:val="en-US"/>
        </w:rPr>
        <w:fldChar w:fldCharType="separate"/>
      </w:r>
      <w:r w:rsidR="00151DFC" w:rsidRPr="00DE726F">
        <w:rPr>
          <w:noProof/>
          <w:lang w:val="en-US"/>
        </w:rPr>
        <w:t>2</w:t>
      </w:r>
      <w:r w:rsidRPr="00DE726F">
        <w:rPr>
          <w:lang w:val="en-US"/>
        </w:rPr>
        <w:fldChar w:fldCharType="end"/>
      </w:r>
      <w:bookmarkEnd w:id="11"/>
      <w:r w:rsidRPr="00DE726F">
        <w:rPr>
          <w:lang w:val="en-US"/>
        </w:rPr>
        <w:t>: Evaluation results for multi-beam codebook implicit feedback with 3 bits power quantization</w:t>
      </w:r>
    </w:p>
    <w:tbl>
      <w:tblPr>
        <w:tblW w:w="0" w:type="auto"/>
        <w:tblInd w:w="93" w:type="dxa"/>
        <w:tblLayout w:type="fixed"/>
        <w:tblLook w:val="04A0" w:firstRow="1" w:lastRow="0" w:firstColumn="1" w:lastColumn="0" w:noHBand="0" w:noVBand="1"/>
      </w:tblPr>
      <w:tblGrid>
        <w:gridCol w:w="732"/>
        <w:gridCol w:w="1052"/>
        <w:gridCol w:w="925"/>
        <w:gridCol w:w="141"/>
        <w:gridCol w:w="709"/>
        <w:gridCol w:w="1168"/>
        <w:gridCol w:w="869"/>
        <w:gridCol w:w="1082"/>
        <w:gridCol w:w="850"/>
        <w:gridCol w:w="363"/>
        <w:gridCol w:w="629"/>
        <w:gridCol w:w="1009"/>
      </w:tblGrid>
      <w:tr w:rsidR="005D40FE" w:rsidRPr="00DE726F" w14:paraId="2C84DC10" w14:textId="77777777" w:rsidTr="006311BE">
        <w:trPr>
          <w:trHeight w:val="300"/>
        </w:trPr>
        <w:tc>
          <w:tcPr>
            <w:tcW w:w="9529" w:type="dxa"/>
            <w:gridSpan w:val="12"/>
            <w:tcBorders>
              <w:top w:val="single" w:sz="4" w:space="0" w:color="7F7F7F"/>
              <w:left w:val="single" w:sz="4" w:space="0" w:color="7F7F7F"/>
              <w:bottom w:val="single" w:sz="4" w:space="0" w:color="7F7F7F"/>
              <w:right w:val="single" w:sz="4" w:space="0" w:color="7F7F7F"/>
            </w:tcBorders>
            <w:shd w:val="clear" w:color="000000" w:fill="F2F2F2"/>
            <w:noWrap/>
            <w:vAlign w:val="center"/>
            <w:hideMark/>
          </w:tcPr>
          <w:p w14:paraId="5CFB3749" w14:textId="77777777" w:rsidR="005D40FE" w:rsidRPr="00DE726F" w:rsidRDefault="005D40FE" w:rsidP="006311BE">
            <w:pPr>
              <w:jc w:val="center"/>
              <w:rPr>
                <w:rFonts w:ascii="Calibri" w:hAnsi="Calibri"/>
                <w:b/>
                <w:bCs/>
                <w:color w:val="FA7D00"/>
                <w:sz w:val="10"/>
                <w:szCs w:val="22"/>
              </w:rPr>
            </w:pPr>
            <w:r w:rsidRPr="00DE726F">
              <w:rPr>
                <w:rFonts w:ascii="Calibri" w:hAnsi="Calibri"/>
                <w:b/>
                <w:bCs/>
                <w:color w:val="FA7D00"/>
                <w:sz w:val="22"/>
                <w:szCs w:val="22"/>
              </w:rPr>
              <w:t>50% RU</w:t>
            </w:r>
          </w:p>
        </w:tc>
      </w:tr>
      <w:tr w:rsidR="005D40FE" w:rsidRPr="00DE726F" w14:paraId="511BE3D6" w14:textId="77777777" w:rsidTr="006311BE">
        <w:trPr>
          <w:trHeight w:val="315"/>
        </w:trPr>
        <w:tc>
          <w:tcPr>
            <w:tcW w:w="4727" w:type="dxa"/>
            <w:gridSpan w:val="6"/>
            <w:tcBorders>
              <w:top w:val="single" w:sz="4" w:space="0" w:color="7F7F7F"/>
              <w:left w:val="single" w:sz="4" w:space="0" w:color="7F7F7F"/>
              <w:bottom w:val="single" w:sz="4" w:space="0" w:color="7F7F7F"/>
              <w:right w:val="single" w:sz="4" w:space="0" w:color="7F7F7F"/>
            </w:tcBorders>
            <w:shd w:val="clear" w:color="000000" w:fill="FFCC99"/>
            <w:noWrap/>
            <w:vAlign w:val="center"/>
            <w:hideMark/>
          </w:tcPr>
          <w:p w14:paraId="7FFB24E8" w14:textId="77777777" w:rsidR="005D40FE" w:rsidRPr="00DE726F" w:rsidRDefault="005D40FE" w:rsidP="006311BE">
            <w:pPr>
              <w:jc w:val="center"/>
              <w:rPr>
                <w:rFonts w:ascii="Calibri" w:hAnsi="Calibri"/>
                <w:color w:val="3F3F76"/>
                <w:sz w:val="16"/>
                <w:szCs w:val="22"/>
              </w:rPr>
            </w:pPr>
            <w:r w:rsidRPr="00DE726F">
              <w:rPr>
                <w:rFonts w:ascii="Calibri" w:hAnsi="Calibri"/>
                <w:color w:val="3F3F76"/>
                <w:sz w:val="16"/>
                <w:szCs w:val="22"/>
              </w:rPr>
              <w:t>Cell edge UTP gain [%]</w:t>
            </w:r>
          </w:p>
        </w:tc>
        <w:tc>
          <w:tcPr>
            <w:tcW w:w="4802" w:type="dxa"/>
            <w:gridSpan w:val="6"/>
            <w:tcBorders>
              <w:top w:val="single" w:sz="4" w:space="0" w:color="7F7F7F"/>
              <w:left w:val="nil"/>
              <w:bottom w:val="single" w:sz="4" w:space="0" w:color="7F7F7F"/>
              <w:right w:val="single" w:sz="4" w:space="0" w:color="7F7F7F"/>
            </w:tcBorders>
            <w:shd w:val="clear" w:color="000000" w:fill="FFCC99"/>
            <w:noWrap/>
            <w:vAlign w:val="center"/>
            <w:hideMark/>
          </w:tcPr>
          <w:p w14:paraId="60C3C2FA" w14:textId="77777777" w:rsidR="005D40FE" w:rsidRPr="00DE726F" w:rsidRDefault="005D40FE" w:rsidP="006311BE">
            <w:pPr>
              <w:jc w:val="center"/>
              <w:rPr>
                <w:rFonts w:ascii="Calibri" w:hAnsi="Calibri"/>
                <w:color w:val="3F3F76"/>
                <w:sz w:val="16"/>
                <w:szCs w:val="22"/>
              </w:rPr>
            </w:pPr>
            <w:r w:rsidRPr="00DE726F">
              <w:rPr>
                <w:rFonts w:ascii="Calibri" w:hAnsi="Calibri"/>
                <w:color w:val="3F3F76"/>
                <w:sz w:val="16"/>
                <w:szCs w:val="22"/>
              </w:rPr>
              <w:t>Average UTP gain [%]</w:t>
            </w:r>
          </w:p>
        </w:tc>
      </w:tr>
      <w:tr w:rsidR="00DB610F" w:rsidRPr="00DE726F" w14:paraId="0B00801B" w14:textId="77777777" w:rsidTr="00DB610F">
        <w:trPr>
          <w:trHeight w:val="315"/>
        </w:trPr>
        <w:tc>
          <w:tcPr>
            <w:tcW w:w="2850"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tcPr>
          <w:p w14:paraId="36005B9D" w14:textId="1336BF45" w:rsidR="00DB610F" w:rsidRPr="00DE726F" w:rsidRDefault="00DB610F" w:rsidP="006311BE">
            <w:pPr>
              <w:jc w:val="center"/>
              <w:rPr>
                <w:rFonts w:ascii="Calibri" w:hAnsi="Calibri"/>
                <w:color w:val="000000"/>
                <w:sz w:val="16"/>
                <w:szCs w:val="18"/>
              </w:rPr>
            </w:pPr>
            <w:r w:rsidRPr="00DE726F">
              <w:rPr>
                <w:rFonts w:ascii="Calibri" w:hAnsi="Calibri"/>
                <w:color w:val="000000"/>
                <w:sz w:val="18"/>
                <w:szCs w:val="22"/>
              </w:rPr>
              <w:t xml:space="preserve">Rel. 13 </w:t>
            </w:r>
            <w:r>
              <w:rPr>
                <w:rFonts w:ascii="Calibri" w:hAnsi="Calibri"/>
                <w:color w:val="000000"/>
                <w:sz w:val="18"/>
                <w:szCs w:val="22"/>
              </w:rPr>
              <w:t>Style</w:t>
            </w:r>
            <w:r w:rsidRPr="00DE726F">
              <w:rPr>
                <w:rFonts w:ascii="Calibri" w:hAnsi="Calibri"/>
                <w:color w:val="000000"/>
                <w:sz w:val="18"/>
                <w:szCs w:val="22"/>
              </w:rPr>
              <w:t xml:space="preserve"> Codebook SU-MIMO</w:t>
            </w:r>
          </w:p>
        </w:tc>
        <w:tc>
          <w:tcPr>
            <w:tcW w:w="1877"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6C76BD4"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0</w:t>
            </w:r>
          </w:p>
        </w:tc>
        <w:tc>
          <w:tcPr>
            <w:tcW w:w="3164" w:type="dxa"/>
            <w:gridSpan w:val="4"/>
            <w:tcBorders>
              <w:top w:val="single" w:sz="8" w:space="0" w:color="auto"/>
              <w:left w:val="nil"/>
              <w:bottom w:val="single" w:sz="8" w:space="0" w:color="auto"/>
              <w:right w:val="single" w:sz="8" w:space="0" w:color="000000"/>
            </w:tcBorders>
            <w:shd w:val="clear" w:color="auto" w:fill="auto"/>
            <w:noWrap/>
            <w:vAlign w:val="center"/>
          </w:tcPr>
          <w:p w14:paraId="6B807D07" w14:textId="36548778" w:rsidR="00DB610F" w:rsidRPr="00DE726F" w:rsidRDefault="00DB610F" w:rsidP="006311BE">
            <w:pPr>
              <w:jc w:val="center"/>
              <w:rPr>
                <w:rFonts w:ascii="Calibri" w:hAnsi="Calibri"/>
                <w:color w:val="000000"/>
                <w:sz w:val="16"/>
                <w:szCs w:val="18"/>
              </w:rPr>
            </w:pPr>
            <w:r w:rsidRPr="00DE726F">
              <w:rPr>
                <w:rFonts w:ascii="Calibri" w:hAnsi="Calibri"/>
                <w:color w:val="000000"/>
                <w:sz w:val="18"/>
                <w:szCs w:val="22"/>
              </w:rPr>
              <w:t xml:space="preserve">Rel. 13 </w:t>
            </w:r>
            <w:r>
              <w:rPr>
                <w:rFonts w:ascii="Calibri" w:hAnsi="Calibri"/>
                <w:color w:val="000000"/>
                <w:sz w:val="18"/>
                <w:szCs w:val="22"/>
              </w:rPr>
              <w:t>Style</w:t>
            </w:r>
            <w:r w:rsidRPr="00DE726F">
              <w:rPr>
                <w:rFonts w:ascii="Calibri" w:hAnsi="Calibri"/>
                <w:color w:val="000000"/>
                <w:sz w:val="18"/>
                <w:szCs w:val="22"/>
              </w:rPr>
              <w:t xml:space="preserve"> Codebook SU-MIMO</w:t>
            </w:r>
          </w:p>
        </w:tc>
        <w:tc>
          <w:tcPr>
            <w:tcW w:w="1638"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B496DA7" w14:textId="77777777" w:rsidR="00DB610F" w:rsidRPr="00DE726F" w:rsidRDefault="00DB610F" w:rsidP="006311BE">
            <w:pPr>
              <w:jc w:val="center"/>
              <w:rPr>
                <w:rFonts w:ascii="Calibri" w:hAnsi="Calibri"/>
                <w:color w:val="000000"/>
                <w:sz w:val="16"/>
                <w:szCs w:val="22"/>
              </w:rPr>
            </w:pPr>
            <w:r w:rsidRPr="00DE726F">
              <w:rPr>
                <w:rFonts w:ascii="Calibri" w:hAnsi="Calibri"/>
                <w:color w:val="000000"/>
                <w:sz w:val="16"/>
                <w:szCs w:val="22"/>
              </w:rPr>
              <w:t>0</w:t>
            </w:r>
          </w:p>
        </w:tc>
      </w:tr>
      <w:tr w:rsidR="00DB610F" w:rsidRPr="00DE726F" w14:paraId="618AEA1F" w14:textId="77777777" w:rsidTr="00DB610F">
        <w:trPr>
          <w:trHeight w:val="315"/>
        </w:trPr>
        <w:tc>
          <w:tcPr>
            <w:tcW w:w="2850"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tcPr>
          <w:p w14:paraId="2D3F3685" w14:textId="63DDD26B" w:rsidR="00DB610F" w:rsidRPr="00DE726F" w:rsidRDefault="00DB610F" w:rsidP="006311BE">
            <w:pPr>
              <w:jc w:val="center"/>
              <w:rPr>
                <w:rFonts w:ascii="Calibri" w:hAnsi="Calibri"/>
                <w:color w:val="000000"/>
                <w:sz w:val="16"/>
                <w:szCs w:val="18"/>
              </w:rPr>
            </w:pPr>
            <w:r w:rsidRPr="00DE726F">
              <w:rPr>
                <w:rFonts w:ascii="Calibri" w:hAnsi="Calibri"/>
                <w:color w:val="000000"/>
                <w:sz w:val="18"/>
                <w:szCs w:val="22"/>
              </w:rPr>
              <w:t xml:space="preserve">Rel. 13 </w:t>
            </w:r>
            <w:r>
              <w:rPr>
                <w:rFonts w:ascii="Calibri" w:hAnsi="Calibri"/>
                <w:color w:val="000000"/>
                <w:sz w:val="18"/>
                <w:szCs w:val="22"/>
              </w:rPr>
              <w:t>Style</w:t>
            </w:r>
            <w:r w:rsidRPr="00DE726F">
              <w:rPr>
                <w:rFonts w:ascii="Calibri" w:hAnsi="Calibri"/>
                <w:color w:val="000000"/>
                <w:sz w:val="18"/>
                <w:szCs w:val="22"/>
              </w:rPr>
              <w:t xml:space="preserve"> Codebook MU-MIMO</w:t>
            </w:r>
          </w:p>
        </w:tc>
        <w:tc>
          <w:tcPr>
            <w:tcW w:w="1877"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D1B5452"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28</w:t>
            </w:r>
          </w:p>
        </w:tc>
        <w:tc>
          <w:tcPr>
            <w:tcW w:w="3164" w:type="dxa"/>
            <w:gridSpan w:val="4"/>
            <w:tcBorders>
              <w:top w:val="single" w:sz="8" w:space="0" w:color="auto"/>
              <w:left w:val="nil"/>
              <w:bottom w:val="single" w:sz="8" w:space="0" w:color="auto"/>
              <w:right w:val="single" w:sz="8" w:space="0" w:color="000000"/>
            </w:tcBorders>
            <w:shd w:val="clear" w:color="auto" w:fill="auto"/>
            <w:noWrap/>
            <w:vAlign w:val="center"/>
          </w:tcPr>
          <w:p w14:paraId="4C7EBCFB" w14:textId="4FDE4C2E" w:rsidR="00DB610F" w:rsidRPr="00DE726F" w:rsidRDefault="00DB610F" w:rsidP="006311BE">
            <w:pPr>
              <w:jc w:val="center"/>
              <w:rPr>
                <w:rFonts w:ascii="Calibri" w:hAnsi="Calibri"/>
                <w:color w:val="000000"/>
                <w:sz w:val="16"/>
                <w:szCs w:val="18"/>
              </w:rPr>
            </w:pPr>
            <w:r w:rsidRPr="00DE726F">
              <w:rPr>
                <w:rFonts w:ascii="Calibri" w:hAnsi="Calibri"/>
                <w:color w:val="000000"/>
                <w:sz w:val="18"/>
                <w:szCs w:val="22"/>
              </w:rPr>
              <w:t xml:space="preserve">Rel. 13 </w:t>
            </w:r>
            <w:r>
              <w:rPr>
                <w:rFonts w:ascii="Calibri" w:hAnsi="Calibri"/>
                <w:color w:val="000000"/>
                <w:sz w:val="18"/>
                <w:szCs w:val="22"/>
              </w:rPr>
              <w:t>Style</w:t>
            </w:r>
            <w:r w:rsidRPr="00DE726F">
              <w:rPr>
                <w:rFonts w:ascii="Calibri" w:hAnsi="Calibri"/>
                <w:color w:val="000000"/>
                <w:sz w:val="18"/>
                <w:szCs w:val="22"/>
              </w:rPr>
              <w:t xml:space="preserve"> Codebook MU-MIMO</w:t>
            </w:r>
          </w:p>
        </w:tc>
        <w:tc>
          <w:tcPr>
            <w:tcW w:w="1638"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524D84E" w14:textId="77777777" w:rsidR="00DB610F" w:rsidRPr="00DE726F" w:rsidRDefault="00DB610F" w:rsidP="006311BE">
            <w:pPr>
              <w:jc w:val="center"/>
              <w:rPr>
                <w:rFonts w:ascii="Calibri" w:hAnsi="Calibri"/>
                <w:color w:val="000000"/>
                <w:sz w:val="16"/>
                <w:szCs w:val="22"/>
              </w:rPr>
            </w:pPr>
            <w:r w:rsidRPr="00DE726F">
              <w:rPr>
                <w:rFonts w:ascii="Calibri" w:hAnsi="Calibri"/>
                <w:color w:val="000000"/>
                <w:sz w:val="16"/>
                <w:szCs w:val="22"/>
              </w:rPr>
              <w:t>9</w:t>
            </w:r>
          </w:p>
        </w:tc>
      </w:tr>
      <w:tr w:rsidR="00DB610F" w:rsidRPr="00DE726F" w14:paraId="1BFDDD65" w14:textId="77777777" w:rsidTr="006311BE">
        <w:trPr>
          <w:trHeight w:val="315"/>
        </w:trPr>
        <w:tc>
          <w:tcPr>
            <w:tcW w:w="4727" w:type="dxa"/>
            <w:gridSpan w:val="6"/>
            <w:tcBorders>
              <w:top w:val="single" w:sz="8" w:space="0" w:color="auto"/>
              <w:left w:val="single" w:sz="8" w:space="0" w:color="auto"/>
              <w:bottom w:val="single" w:sz="8" w:space="0" w:color="auto"/>
              <w:right w:val="single" w:sz="8" w:space="0" w:color="000000"/>
            </w:tcBorders>
            <w:shd w:val="clear" w:color="000000" w:fill="FFCC99"/>
            <w:noWrap/>
            <w:vAlign w:val="center"/>
            <w:hideMark/>
          </w:tcPr>
          <w:p w14:paraId="29449389" w14:textId="77777777" w:rsidR="00DB610F" w:rsidRPr="00DE726F" w:rsidRDefault="00DB610F" w:rsidP="006311BE">
            <w:pPr>
              <w:jc w:val="center"/>
              <w:rPr>
                <w:rFonts w:ascii="Calibri" w:hAnsi="Calibri"/>
                <w:color w:val="3F3F76"/>
                <w:sz w:val="16"/>
                <w:szCs w:val="18"/>
              </w:rPr>
            </w:pPr>
            <w:r w:rsidRPr="00DE726F">
              <w:rPr>
                <w:rFonts w:ascii="Calibri" w:hAnsi="Calibri"/>
                <w:color w:val="3F3F76"/>
                <w:sz w:val="16"/>
                <w:szCs w:val="22"/>
              </w:rPr>
              <w:t>Multi-beam codebook MU-MIMO</w:t>
            </w:r>
          </w:p>
        </w:tc>
        <w:tc>
          <w:tcPr>
            <w:tcW w:w="4802" w:type="dxa"/>
            <w:gridSpan w:val="6"/>
            <w:tcBorders>
              <w:top w:val="single" w:sz="8" w:space="0" w:color="auto"/>
              <w:left w:val="nil"/>
              <w:bottom w:val="single" w:sz="8" w:space="0" w:color="auto"/>
              <w:right w:val="single" w:sz="8" w:space="0" w:color="000000"/>
            </w:tcBorders>
            <w:shd w:val="clear" w:color="000000" w:fill="FFCC99"/>
            <w:noWrap/>
            <w:vAlign w:val="center"/>
            <w:hideMark/>
          </w:tcPr>
          <w:p w14:paraId="46DCB44E" w14:textId="77777777" w:rsidR="00DB610F" w:rsidRPr="00DE726F" w:rsidRDefault="00DB610F" w:rsidP="006311BE">
            <w:pPr>
              <w:jc w:val="center"/>
              <w:rPr>
                <w:rFonts w:ascii="Calibri" w:hAnsi="Calibri"/>
                <w:color w:val="3F3F76"/>
                <w:sz w:val="16"/>
                <w:szCs w:val="18"/>
              </w:rPr>
            </w:pPr>
            <w:r w:rsidRPr="00DE726F">
              <w:rPr>
                <w:rFonts w:ascii="Calibri" w:hAnsi="Calibri"/>
                <w:color w:val="3F3F76"/>
                <w:sz w:val="16"/>
                <w:szCs w:val="22"/>
              </w:rPr>
              <w:t>Multi-beam codebook MU-MIMO</w:t>
            </w:r>
          </w:p>
        </w:tc>
      </w:tr>
      <w:tr w:rsidR="00DB610F" w:rsidRPr="00DE726F" w14:paraId="26BC5F84" w14:textId="77777777" w:rsidTr="006311BE">
        <w:trPr>
          <w:trHeight w:val="315"/>
        </w:trPr>
        <w:tc>
          <w:tcPr>
            <w:tcW w:w="732" w:type="dxa"/>
            <w:vMerge w:val="restart"/>
            <w:tcBorders>
              <w:top w:val="nil"/>
              <w:left w:val="single" w:sz="8" w:space="0" w:color="auto"/>
              <w:bottom w:val="single" w:sz="8" w:space="0" w:color="000000"/>
              <w:right w:val="single" w:sz="8" w:space="0" w:color="auto"/>
            </w:tcBorders>
            <w:shd w:val="clear" w:color="000000" w:fill="FBD4B4"/>
            <w:noWrap/>
            <w:vAlign w:val="center"/>
            <w:hideMark/>
          </w:tcPr>
          <w:p w14:paraId="752322FC" w14:textId="77777777" w:rsidR="00DB610F" w:rsidRPr="00DE726F" w:rsidRDefault="00DB610F" w:rsidP="006311BE">
            <w:pPr>
              <w:jc w:val="center"/>
              <w:rPr>
                <w:rFonts w:ascii="Calibri" w:hAnsi="Calibri"/>
                <w:i/>
                <w:iCs/>
                <w:color w:val="000000"/>
                <w:sz w:val="16"/>
                <w:szCs w:val="18"/>
              </w:rPr>
            </w:pPr>
            <w:r w:rsidRPr="00DE726F">
              <w:rPr>
                <w:rFonts w:ascii="Calibri" w:hAnsi="Calibri"/>
                <w:i/>
                <w:iCs/>
                <w:color w:val="000000"/>
                <w:sz w:val="16"/>
                <w:szCs w:val="22"/>
              </w:rPr>
              <w:t>Number of Beams</w:t>
            </w:r>
          </w:p>
        </w:tc>
        <w:tc>
          <w:tcPr>
            <w:tcW w:w="3995" w:type="dxa"/>
            <w:gridSpan w:val="5"/>
            <w:tcBorders>
              <w:top w:val="single" w:sz="8" w:space="0" w:color="auto"/>
              <w:left w:val="nil"/>
              <w:bottom w:val="single" w:sz="8" w:space="0" w:color="auto"/>
              <w:right w:val="single" w:sz="8" w:space="0" w:color="000000"/>
            </w:tcBorders>
            <w:shd w:val="clear" w:color="000000" w:fill="FBD4B4"/>
            <w:noWrap/>
            <w:vAlign w:val="center"/>
            <w:hideMark/>
          </w:tcPr>
          <w:p w14:paraId="60021FB2" w14:textId="77777777" w:rsidR="00DB610F" w:rsidRPr="00DE726F" w:rsidRDefault="00DB610F" w:rsidP="006311BE">
            <w:pPr>
              <w:jc w:val="center"/>
              <w:rPr>
                <w:rFonts w:ascii="Calibri" w:hAnsi="Calibri"/>
                <w:i/>
                <w:iCs/>
                <w:color w:val="000000"/>
                <w:sz w:val="16"/>
                <w:szCs w:val="18"/>
              </w:rPr>
            </w:pPr>
            <w:r w:rsidRPr="00DE726F">
              <w:rPr>
                <w:rFonts w:ascii="Calibri" w:hAnsi="Calibri"/>
                <w:i/>
                <w:iCs/>
                <w:color w:val="000000"/>
                <w:sz w:val="16"/>
                <w:szCs w:val="22"/>
              </w:rPr>
              <w:t>Phase Quantization</w:t>
            </w:r>
          </w:p>
        </w:tc>
        <w:tc>
          <w:tcPr>
            <w:tcW w:w="869" w:type="dxa"/>
            <w:vMerge w:val="restart"/>
            <w:tcBorders>
              <w:top w:val="nil"/>
              <w:left w:val="single" w:sz="8" w:space="0" w:color="auto"/>
              <w:bottom w:val="single" w:sz="8" w:space="0" w:color="000000"/>
              <w:right w:val="single" w:sz="8" w:space="0" w:color="auto"/>
            </w:tcBorders>
            <w:shd w:val="clear" w:color="000000" w:fill="FBD4B4"/>
            <w:noWrap/>
            <w:vAlign w:val="center"/>
            <w:hideMark/>
          </w:tcPr>
          <w:p w14:paraId="4C86DD22" w14:textId="77777777" w:rsidR="00DB610F" w:rsidRPr="00DE726F" w:rsidRDefault="00DB610F" w:rsidP="006311BE">
            <w:pPr>
              <w:jc w:val="center"/>
              <w:rPr>
                <w:rFonts w:ascii="Calibri" w:hAnsi="Calibri"/>
                <w:i/>
                <w:iCs/>
                <w:color w:val="000000"/>
                <w:sz w:val="16"/>
                <w:szCs w:val="18"/>
              </w:rPr>
            </w:pPr>
            <w:r w:rsidRPr="00DE726F">
              <w:rPr>
                <w:rFonts w:ascii="Calibri" w:hAnsi="Calibri"/>
                <w:i/>
                <w:iCs/>
                <w:color w:val="000000"/>
                <w:sz w:val="16"/>
                <w:szCs w:val="22"/>
              </w:rPr>
              <w:t>Number of Beams</w:t>
            </w:r>
          </w:p>
        </w:tc>
        <w:tc>
          <w:tcPr>
            <w:tcW w:w="3933" w:type="dxa"/>
            <w:gridSpan w:val="5"/>
            <w:tcBorders>
              <w:top w:val="single" w:sz="8" w:space="0" w:color="auto"/>
              <w:left w:val="nil"/>
              <w:bottom w:val="single" w:sz="8" w:space="0" w:color="auto"/>
              <w:right w:val="single" w:sz="8" w:space="0" w:color="000000"/>
            </w:tcBorders>
            <w:shd w:val="clear" w:color="000000" w:fill="FBD4B4"/>
            <w:noWrap/>
            <w:vAlign w:val="center"/>
            <w:hideMark/>
          </w:tcPr>
          <w:p w14:paraId="6CDE49A6" w14:textId="77777777" w:rsidR="00DB610F" w:rsidRPr="00DE726F" w:rsidRDefault="00DB610F" w:rsidP="006311BE">
            <w:pPr>
              <w:jc w:val="center"/>
              <w:rPr>
                <w:rFonts w:ascii="Calibri" w:hAnsi="Calibri"/>
                <w:i/>
                <w:iCs/>
                <w:color w:val="000000"/>
                <w:sz w:val="16"/>
                <w:szCs w:val="18"/>
              </w:rPr>
            </w:pPr>
            <w:r w:rsidRPr="00DE726F">
              <w:rPr>
                <w:rFonts w:ascii="Calibri" w:hAnsi="Calibri"/>
                <w:i/>
                <w:iCs/>
                <w:color w:val="000000"/>
                <w:sz w:val="16"/>
                <w:szCs w:val="22"/>
              </w:rPr>
              <w:t>Phase Quantization</w:t>
            </w:r>
          </w:p>
        </w:tc>
      </w:tr>
      <w:tr w:rsidR="00DB610F" w:rsidRPr="00DE726F" w14:paraId="43E65587" w14:textId="77777777" w:rsidTr="006311BE">
        <w:trPr>
          <w:trHeight w:val="315"/>
        </w:trPr>
        <w:tc>
          <w:tcPr>
            <w:tcW w:w="732" w:type="dxa"/>
            <w:vMerge/>
            <w:tcBorders>
              <w:top w:val="nil"/>
              <w:left w:val="single" w:sz="8" w:space="0" w:color="auto"/>
              <w:bottom w:val="single" w:sz="8" w:space="0" w:color="000000"/>
              <w:right w:val="single" w:sz="8" w:space="0" w:color="auto"/>
            </w:tcBorders>
            <w:vAlign w:val="center"/>
            <w:hideMark/>
          </w:tcPr>
          <w:p w14:paraId="23A90852" w14:textId="77777777" w:rsidR="00DB610F" w:rsidRPr="00DE726F" w:rsidRDefault="00DB610F" w:rsidP="006311BE">
            <w:pPr>
              <w:jc w:val="center"/>
              <w:rPr>
                <w:rFonts w:ascii="Calibri" w:hAnsi="Calibri"/>
                <w:i/>
                <w:iCs/>
                <w:color w:val="000000"/>
                <w:sz w:val="16"/>
                <w:szCs w:val="18"/>
              </w:rPr>
            </w:pPr>
          </w:p>
        </w:tc>
        <w:tc>
          <w:tcPr>
            <w:tcW w:w="1052" w:type="dxa"/>
            <w:vMerge w:val="restart"/>
            <w:tcBorders>
              <w:top w:val="nil"/>
              <w:left w:val="single" w:sz="8" w:space="0" w:color="auto"/>
              <w:bottom w:val="single" w:sz="8" w:space="0" w:color="000000"/>
              <w:right w:val="single" w:sz="8" w:space="0" w:color="auto"/>
            </w:tcBorders>
            <w:shd w:val="clear" w:color="000000" w:fill="FDE9D9"/>
            <w:noWrap/>
            <w:vAlign w:val="center"/>
            <w:hideMark/>
          </w:tcPr>
          <w:p w14:paraId="26B10290"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Unquantized per RB</w:t>
            </w:r>
          </w:p>
        </w:tc>
        <w:tc>
          <w:tcPr>
            <w:tcW w:w="2943" w:type="dxa"/>
            <w:gridSpan w:val="4"/>
            <w:tcBorders>
              <w:top w:val="single" w:sz="8" w:space="0" w:color="auto"/>
              <w:left w:val="nil"/>
              <w:bottom w:val="single" w:sz="8" w:space="0" w:color="auto"/>
              <w:right w:val="single" w:sz="8" w:space="0" w:color="000000"/>
            </w:tcBorders>
            <w:shd w:val="clear" w:color="000000" w:fill="FDE9D9"/>
            <w:noWrap/>
            <w:vAlign w:val="center"/>
            <w:hideMark/>
          </w:tcPr>
          <w:p w14:paraId="6FBC20CE"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PSK per subband</w:t>
            </w:r>
          </w:p>
        </w:tc>
        <w:tc>
          <w:tcPr>
            <w:tcW w:w="869" w:type="dxa"/>
            <w:vMerge/>
            <w:tcBorders>
              <w:top w:val="nil"/>
              <w:left w:val="single" w:sz="8" w:space="0" w:color="auto"/>
              <w:bottom w:val="single" w:sz="8" w:space="0" w:color="000000"/>
              <w:right w:val="single" w:sz="8" w:space="0" w:color="auto"/>
            </w:tcBorders>
            <w:vAlign w:val="center"/>
            <w:hideMark/>
          </w:tcPr>
          <w:p w14:paraId="1F437E84" w14:textId="77777777" w:rsidR="00DB610F" w:rsidRPr="00DE726F" w:rsidRDefault="00DB610F" w:rsidP="006311BE">
            <w:pPr>
              <w:jc w:val="center"/>
              <w:rPr>
                <w:rFonts w:ascii="Calibri" w:hAnsi="Calibri"/>
                <w:i/>
                <w:iCs/>
                <w:color w:val="000000"/>
                <w:sz w:val="16"/>
                <w:szCs w:val="18"/>
              </w:rPr>
            </w:pPr>
          </w:p>
        </w:tc>
        <w:tc>
          <w:tcPr>
            <w:tcW w:w="1082" w:type="dxa"/>
            <w:vMerge w:val="restart"/>
            <w:tcBorders>
              <w:top w:val="nil"/>
              <w:left w:val="single" w:sz="8" w:space="0" w:color="auto"/>
              <w:bottom w:val="single" w:sz="8" w:space="0" w:color="000000"/>
              <w:right w:val="single" w:sz="8" w:space="0" w:color="auto"/>
            </w:tcBorders>
            <w:shd w:val="clear" w:color="000000" w:fill="FDE9D9"/>
            <w:noWrap/>
            <w:vAlign w:val="center"/>
            <w:hideMark/>
          </w:tcPr>
          <w:p w14:paraId="7B595535"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Unquantized per RB</w:t>
            </w:r>
          </w:p>
        </w:tc>
        <w:tc>
          <w:tcPr>
            <w:tcW w:w="2851" w:type="dxa"/>
            <w:gridSpan w:val="4"/>
            <w:tcBorders>
              <w:top w:val="single" w:sz="8" w:space="0" w:color="auto"/>
              <w:left w:val="nil"/>
              <w:bottom w:val="single" w:sz="8" w:space="0" w:color="auto"/>
              <w:right w:val="single" w:sz="8" w:space="0" w:color="000000"/>
            </w:tcBorders>
            <w:shd w:val="clear" w:color="000000" w:fill="FDE9D9"/>
            <w:noWrap/>
            <w:vAlign w:val="center"/>
            <w:hideMark/>
          </w:tcPr>
          <w:p w14:paraId="2D26C87E"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PSK per subband</w:t>
            </w:r>
          </w:p>
        </w:tc>
      </w:tr>
      <w:tr w:rsidR="00DB610F" w:rsidRPr="00DE726F" w14:paraId="3D0E8E66" w14:textId="77777777" w:rsidTr="006311BE">
        <w:trPr>
          <w:trHeight w:val="315"/>
        </w:trPr>
        <w:tc>
          <w:tcPr>
            <w:tcW w:w="732" w:type="dxa"/>
            <w:vMerge/>
            <w:tcBorders>
              <w:top w:val="nil"/>
              <w:left w:val="single" w:sz="8" w:space="0" w:color="auto"/>
              <w:bottom w:val="single" w:sz="8" w:space="0" w:color="000000"/>
              <w:right w:val="single" w:sz="8" w:space="0" w:color="auto"/>
            </w:tcBorders>
            <w:vAlign w:val="center"/>
            <w:hideMark/>
          </w:tcPr>
          <w:p w14:paraId="766BE804" w14:textId="77777777" w:rsidR="00DB610F" w:rsidRPr="00DE726F" w:rsidRDefault="00DB610F" w:rsidP="006311BE">
            <w:pPr>
              <w:jc w:val="center"/>
              <w:rPr>
                <w:rFonts w:ascii="Calibri" w:hAnsi="Calibri"/>
                <w:i/>
                <w:iCs/>
                <w:color w:val="000000"/>
                <w:sz w:val="16"/>
                <w:szCs w:val="18"/>
              </w:rPr>
            </w:pPr>
          </w:p>
        </w:tc>
        <w:tc>
          <w:tcPr>
            <w:tcW w:w="1052" w:type="dxa"/>
            <w:vMerge/>
            <w:tcBorders>
              <w:top w:val="nil"/>
              <w:left w:val="single" w:sz="8" w:space="0" w:color="auto"/>
              <w:bottom w:val="single" w:sz="8" w:space="0" w:color="000000"/>
              <w:right w:val="single" w:sz="8" w:space="0" w:color="auto"/>
            </w:tcBorders>
            <w:vAlign w:val="center"/>
            <w:hideMark/>
          </w:tcPr>
          <w:p w14:paraId="24B0E8B3" w14:textId="77777777" w:rsidR="00DB610F" w:rsidRPr="00DE726F" w:rsidRDefault="00DB610F" w:rsidP="006311BE">
            <w:pPr>
              <w:jc w:val="center"/>
              <w:rPr>
                <w:rFonts w:ascii="Calibri" w:hAnsi="Calibri"/>
                <w:b/>
                <w:bCs/>
                <w:color w:val="000000"/>
                <w:sz w:val="16"/>
                <w:szCs w:val="18"/>
              </w:rPr>
            </w:pPr>
          </w:p>
        </w:tc>
        <w:tc>
          <w:tcPr>
            <w:tcW w:w="925" w:type="dxa"/>
            <w:tcBorders>
              <w:top w:val="single" w:sz="8" w:space="0" w:color="auto"/>
              <w:left w:val="nil"/>
              <w:bottom w:val="single" w:sz="8" w:space="0" w:color="auto"/>
              <w:right w:val="single" w:sz="8" w:space="0" w:color="000000"/>
            </w:tcBorders>
            <w:shd w:val="clear" w:color="000000" w:fill="DAEEF3"/>
            <w:noWrap/>
            <w:vAlign w:val="center"/>
            <w:hideMark/>
          </w:tcPr>
          <w:p w14:paraId="31DBEF9F"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2 bits</w:t>
            </w:r>
          </w:p>
        </w:tc>
        <w:tc>
          <w:tcPr>
            <w:tcW w:w="850" w:type="dxa"/>
            <w:gridSpan w:val="2"/>
            <w:tcBorders>
              <w:top w:val="nil"/>
              <w:left w:val="nil"/>
              <w:bottom w:val="single" w:sz="8" w:space="0" w:color="auto"/>
              <w:right w:val="single" w:sz="8" w:space="0" w:color="auto"/>
            </w:tcBorders>
            <w:shd w:val="clear" w:color="000000" w:fill="DAEEF3"/>
            <w:noWrap/>
            <w:vAlign w:val="center"/>
            <w:hideMark/>
          </w:tcPr>
          <w:p w14:paraId="5D84835F"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3 bits</w:t>
            </w:r>
          </w:p>
        </w:tc>
        <w:tc>
          <w:tcPr>
            <w:tcW w:w="1168" w:type="dxa"/>
            <w:tcBorders>
              <w:top w:val="nil"/>
              <w:left w:val="nil"/>
              <w:bottom w:val="single" w:sz="8" w:space="0" w:color="auto"/>
              <w:right w:val="single" w:sz="8" w:space="0" w:color="auto"/>
            </w:tcBorders>
            <w:shd w:val="clear" w:color="000000" w:fill="DAEEF3"/>
            <w:noWrap/>
            <w:vAlign w:val="center"/>
            <w:hideMark/>
          </w:tcPr>
          <w:p w14:paraId="3FB0C0D5"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10 bits</w:t>
            </w:r>
          </w:p>
        </w:tc>
        <w:tc>
          <w:tcPr>
            <w:tcW w:w="869" w:type="dxa"/>
            <w:vMerge/>
            <w:tcBorders>
              <w:top w:val="nil"/>
              <w:left w:val="single" w:sz="8" w:space="0" w:color="auto"/>
              <w:bottom w:val="single" w:sz="8" w:space="0" w:color="000000"/>
              <w:right w:val="single" w:sz="8" w:space="0" w:color="auto"/>
            </w:tcBorders>
            <w:vAlign w:val="center"/>
            <w:hideMark/>
          </w:tcPr>
          <w:p w14:paraId="7AE285BD" w14:textId="77777777" w:rsidR="00DB610F" w:rsidRPr="00DE726F" w:rsidRDefault="00DB610F" w:rsidP="006311BE">
            <w:pPr>
              <w:jc w:val="center"/>
              <w:rPr>
                <w:rFonts w:ascii="Calibri" w:hAnsi="Calibri"/>
                <w:i/>
                <w:iCs/>
                <w:color w:val="000000"/>
                <w:sz w:val="16"/>
                <w:szCs w:val="18"/>
              </w:rPr>
            </w:pPr>
          </w:p>
        </w:tc>
        <w:tc>
          <w:tcPr>
            <w:tcW w:w="1082" w:type="dxa"/>
            <w:vMerge/>
            <w:tcBorders>
              <w:top w:val="nil"/>
              <w:left w:val="single" w:sz="8" w:space="0" w:color="auto"/>
              <w:bottom w:val="single" w:sz="8" w:space="0" w:color="000000"/>
              <w:right w:val="single" w:sz="8" w:space="0" w:color="auto"/>
            </w:tcBorders>
            <w:vAlign w:val="center"/>
            <w:hideMark/>
          </w:tcPr>
          <w:p w14:paraId="5F31A61C" w14:textId="77777777" w:rsidR="00DB610F" w:rsidRPr="00DE726F" w:rsidRDefault="00DB610F" w:rsidP="006311BE">
            <w:pPr>
              <w:jc w:val="center"/>
              <w:rPr>
                <w:rFonts w:ascii="Calibri" w:hAnsi="Calibri"/>
                <w:b/>
                <w:bCs/>
                <w:color w:val="000000"/>
                <w:sz w:val="16"/>
                <w:szCs w:val="18"/>
              </w:rPr>
            </w:pPr>
          </w:p>
        </w:tc>
        <w:tc>
          <w:tcPr>
            <w:tcW w:w="850" w:type="dxa"/>
            <w:tcBorders>
              <w:top w:val="single" w:sz="8" w:space="0" w:color="auto"/>
              <w:left w:val="nil"/>
              <w:bottom w:val="single" w:sz="8" w:space="0" w:color="auto"/>
              <w:right w:val="single" w:sz="8" w:space="0" w:color="000000"/>
            </w:tcBorders>
            <w:shd w:val="clear" w:color="000000" w:fill="DAEEF3"/>
            <w:noWrap/>
            <w:vAlign w:val="center"/>
            <w:hideMark/>
          </w:tcPr>
          <w:p w14:paraId="0EBE6328"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2 bits</w:t>
            </w:r>
          </w:p>
        </w:tc>
        <w:tc>
          <w:tcPr>
            <w:tcW w:w="992" w:type="dxa"/>
            <w:gridSpan w:val="2"/>
            <w:tcBorders>
              <w:top w:val="nil"/>
              <w:left w:val="nil"/>
              <w:bottom w:val="single" w:sz="8" w:space="0" w:color="auto"/>
              <w:right w:val="single" w:sz="8" w:space="0" w:color="auto"/>
            </w:tcBorders>
            <w:shd w:val="clear" w:color="000000" w:fill="DAEEF3"/>
            <w:noWrap/>
            <w:vAlign w:val="center"/>
            <w:hideMark/>
          </w:tcPr>
          <w:p w14:paraId="38EEA6FC"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3 bits</w:t>
            </w:r>
          </w:p>
        </w:tc>
        <w:tc>
          <w:tcPr>
            <w:tcW w:w="1009" w:type="dxa"/>
            <w:tcBorders>
              <w:top w:val="nil"/>
              <w:left w:val="nil"/>
              <w:bottom w:val="single" w:sz="8" w:space="0" w:color="auto"/>
              <w:right w:val="single" w:sz="8" w:space="0" w:color="auto"/>
            </w:tcBorders>
            <w:shd w:val="clear" w:color="000000" w:fill="DAEEF3"/>
            <w:noWrap/>
            <w:vAlign w:val="center"/>
            <w:hideMark/>
          </w:tcPr>
          <w:p w14:paraId="3688E6E4"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10 bits</w:t>
            </w:r>
          </w:p>
        </w:tc>
      </w:tr>
      <w:tr w:rsidR="00DB610F" w:rsidRPr="00DE726F" w14:paraId="6DDEABFB" w14:textId="77777777" w:rsidTr="006311BE">
        <w:trPr>
          <w:trHeight w:val="315"/>
        </w:trPr>
        <w:tc>
          <w:tcPr>
            <w:tcW w:w="732" w:type="dxa"/>
            <w:tcBorders>
              <w:top w:val="nil"/>
              <w:left w:val="single" w:sz="8" w:space="0" w:color="auto"/>
              <w:bottom w:val="single" w:sz="8" w:space="0" w:color="auto"/>
              <w:right w:val="single" w:sz="8" w:space="0" w:color="auto"/>
            </w:tcBorders>
            <w:shd w:val="clear" w:color="000000" w:fill="DAEEF3"/>
            <w:noWrap/>
            <w:vAlign w:val="center"/>
            <w:hideMark/>
          </w:tcPr>
          <w:p w14:paraId="7279A329"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1</w:t>
            </w:r>
          </w:p>
        </w:tc>
        <w:tc>
          <w:tcPr>
            <w:tcW w:w="1052" w:type="dxa"/>
            <w:tcBorders>
              <w:top w:val="nil"/>
              <w:left w:val="nil"/>
              <w:bottom w:val="single" w:sz="8" w:space="0" w:color="auto"/>
              <w:right w:val="single" w:sz="8" w:space="0" w:color="auto"/>
            </w:tcBorders>
            <w:shd w:val="clear" w:color="auto" w:fill="auto"/>
            <w:noWrap/>
            <w:vAlign w:val="bottom"/>
          </w:tcPr>
          <w:p w14:paraId="3F75605E"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42</w:t>
            </w:r>
          </w:p>
        </w:tc>
        <w:tc>
          <w:tcPr>
            <w:tcW w:w="925" w:type="dxa"/>
            <w:tcBorders>
              <w:top w:val="single" w:sz="8" w:space="0" w:color="auto"/>
              <w:left w:val="nil"/>
              <w:bottom w:val="single" w:sz="8" w:space="0" w:color="auto"/>
              <w:right w:val="single" w:sz="8" w:space="0" w:color="000000"/>
            </w:tcBorders>
            <w:shd w:val="clear" w:color="auto" w:fill="auto"/>
            <w:noWrap/>
            <w:vAlign w:val="bottom"/>
          </w:tcPr>
          <w:p w14:paraId="14FED563"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37</w:t>
            </w:r>
          </w:p>
        </w:tc>
        <w:tc>
          <w:tcPr>
            <w:tcW w:w="850" w:type="dxa"/>
            <w:gridSpan w:val="2"/>
            <w:tcBorders>
              <w:top w:val="nil"/>
              <w:left w:val="nil"/>
              <w:bottom w:val="single" w:sz="8" w:space="0" w:color="auto"/>
              <w:right w:val="single" w:sz="8" w:space="0" w:color="auto"/>
            </w:tcBorders>
            <w:shd w:val="clear" w:color="auto" w:fill="auto"/>
            <w:noWrap/>
            <w:vAlign w:val="bottom"/>
          </w:tcPr>
          <w:p w14:paraId="0F4CE546"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30</w:t>
            </w:r>
          </w:p>
        </w:tc>
        <w:tc>
          <w:tcPr>
            <w:tcW w:w="1168" w:type="dxa"/>
            <w:tcBorders>
              <w:top w:val="nil"/>
              <w:left w:val="nil"/>
              <w:bottom w:val="single" w:sz="8" w:space="0" w:color="auto"/>
              <w:right w:val="single" w:sz="8" w:space="0" w:color="auto"/>
            </w:tcBorders>
            <w:shd w:val="clear" w:color="auto" w:fill="auto"/>
            <w:noWrap/>
            <w:vAlign w:val="bottom"/>
          </w:tcPr>
          <w:p w14:paraId="14046BA6"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38</w:t>
            </w:r>
          </w:p>
        </w:tc>
        <w:tc>
          <w:tcPr>
            <w:tcW w:w="869" w:type="dxa"/>
            <w:tcBorders>
              <w:top w:val="nil"/>
              <w:left w:val="nil"/>
              <w:bottom w:val="single" w:sz="8" w:space="0" w:color="auto"/>
              <w:right w:val="single" w:sz="8" w:space="0" w:color="auto"/>
            </w:tcBorders>
            <w:shd w:val="clear" w:color="000000" w:fill="DAEEF3"/>
            <w:noWrap/>
            <w:vAlign w:val="center"/>
            <w:hideMark/>
          </w:tcPr>
          <w:p w14:paraId="08A28225"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1</w:t>
            </w:r>
          </w:p>
        </w:tc>
        <w:tc>
          <w:tcPr>
            <w:tcW w:w="1082" w:type="dxa"/>
            <w:tcBorders>
              <w:top w:val="nil"/>
              <w:left w:val="nil"/>
              <w:bottom w:val="single" w:sz="8" w:space="0" w:color="auto"/>
              <w:right w:val="single" w:sz="8" w:space="0" w:color="auto"/>
            </w:tcBorders>
            <w:shd w:val="clear" w:color="auto" w:fill="auto"/>
            <w:noWrap/>
            <w:vAlign w:val="bottom"/>
          </w:tcPr>
          <w:p w14:paraId="5D6779D1"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15</w:t>
            </w:r>
          </w:p>
        </w:tc>
        <w:tc>
          <w:tcPr>
            <w:tcW w:w="850" w:type="dxa"/>
            <w:tcBorders>
              <w:top w:val="single" w:sz="8" w:space="0" w:color="auto"/>
              <w:left w:val="nil"/>
              <w:bottom w:val="single" w:sz="8" w:space="0" w:color="auto"/>
              <w:right w:val="single" w:sz="8" w:space="0" w:color="000000"/>
            </w:tcBorders>
            <w:shd w:val="clear" w:color="auto" w:fill="auto"/>
            <w:noWrap/>
            <w:vAlign w:val="bottom"/>
          </w:tcPr>
          <w:p w14:paraId="65B91F7D"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14</w:t>
            </w:r>
          </w:p>
        </w:tc>
        <w:tc>
          <w:tcPr>
            <w:tcW w:w="992" w:type="dxa"/>
            <w:gridSpan w:val="2"/>
            <w:tcBorders>
              <w:top w:val="nil"/>
              <w:left w:val="nil"/>
              <w:bottom w:val="single" w:sz="8" w:space="0" w:color="auto"/>
              <w:right w:val="single" w:sz="8" w:space="0" w:color="auto"/>
            </w:tcBorders>
            <w:shd w:val="clear" w:color="auto" w:fill="auto"/>
            <w:noWrap/>
            <w:vAlign w:val="bottom"/>
          </w:tcPr>
          <w:p w14:paraId="09F9F314"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12</w:t>
            </w:r>
          </w:p>
        </w:tc>
        <w:tc>
          <w:tcPr>
            <w:tcW w:w="1009" w:type="dxa"/>
            <w:tcBorders>
              <w:top w:val="nil"/>
              <w:left w:val="nil"/>
              <w:bottom w:val="single" w:sz="8" w:space="0" w:color="auto"/>
              <w:right w:val="single" w:sz="8" w:space="0" w:color="auto"/>
            </w:tcBorders>
            <w:shd w:val="clear" w:color="auto" w:fill="auto"/>
            <w:noWrap/>
            <w:vAlign w:val="bottom"/>
          </w:tcPr>
          <w:p w14:paraId="54EEF29F"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13</w:t>
            </w:r>
          </w:p>
        </w:tc>
      </w:tr>
      <w:tr w:rsidR="00DB610F" w:rsidRPr="00DE726F" w14:paraId="34A389DB" w14:textId="77777777" w:rsidTr="006311BE">
        <w:trPr>
          <w:trHeight w:val="315"/>
        </w:trPr>
        <w:tc>
          <w:tcPr>
            <w:tcW w:w="732" w:type="dxa"/>
            <w:tcBorders>
              <w:top w:val="nil"/>
              <w:left w:val="single" w:sz="8" w:space="0" w:color="auto"/>
              <w:bottom w:val="single" w:sz="8" w:space="0" w:color="auto"/>
              <w:right w:val="single" w:sz="8" w:space="0" w:color="auto"/>
            </w:tcBorders>
            <w:shd w:val="clear" w:color="000000" w:fill="DAEEF3"/>
            <w:noWrap/>
            <w:vAlign w:val="center"/>
            <w:hideMark/>
          </w:tcPr>
          <w:p w14:paraId="12789D72"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2</w:t>
            </w:r>
          </w:p>
        </w:tc>
        <w:tc>
          <w:tcPr>
            <w:tcW w:w="1052" w:type="dxa"/>
            <w:tcBorders>
              <w:top w:val="nil"/>
              <w:left w:val="nil"/>
              <w:bottom w:val="single" w:sz="8" w:space="0" w:color="auto"/>
              <w:right w:val="single" w:sz="8" w:space="0" w:color="auto"/>
            </w:tcBorders>
            <w:shd w:val="clear" w:color="auto" w:fill="auto"/>
            <w:noWrap/>
            <w:vAlign w:val="bottom"/>
          </w:tcPr>
          <w:p w14:paraId="383CC933"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77</w:t>
            </w:r>
          </w:p>
        </w:tc>
        <w:tc>
          <w:tcPr>
            <w:tcW w:w="925" w:type="dxa"/>
            <w:tcBorders>
              <w:top w:val="single" w:sz="8" w:space="0" w:color="auto"/>
              <w:left w:val="nil"/>
              <w:bottom w:val="single" w:sz="8" w:space="0" w:color="auto"/>
              <w:right w:val="single" w:sz="8" w:space="0" w:color="000000"/>
            </w:tcBorders>
            <w:shd w:val="clear" w:color="auto" w:fill="auto"/>
            <w:noWrap/>
            <w:vAlign w:val="bottom"/>
          </w:tcPr>
          <w:p w14:paraId="0EFF7881"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44</w:t>
            </w:r>
          </w:p>
        </w:tc>
        <w:tc>
          <w:tcPr>
            <w:tcW w:w="850" w:type="dxa"/>
            <w:gridSpan w:val="2"/>
            <w:tcBorders>
              <w:top w:val="nil"/>
              <w:left w:val="nil"/>
              <w:bottom w:val="single" w:sz="8" w:space="0" w:color="auto"/>
              <w:right w:val="single" w:sz="8" w:space="0" w:color="auto"/>
            </w:tcBorders>
            <w:shd w:val="clear" w:color="auto" w:fill="auto"/>
            <w:noWrap/>
            <w:vAlign w:val="bottom"/>
          </w:tcPr>
          <w:p w14:paraId="79BEB192"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59</w:t>
            </w:r>
          </w:p>
        </w:tc>
        <w:tc>
          <w:tcPr>
            <w:tcW w:w="1168" w:type="dxa"/>
            <w:tcBorders>
              <w:top w:val="nil"/>
              <w:left w:val="nil"/>
              <w:bottom w:val="single" w:sz="8" w:space="0" w:color="auto"/>
              <w:right w:val="single" w:sz="8" w:space="0" w:color="auto"/>
            </w:tcBorders>
            <w:shd w:val="clear" w:color="auto" w:fill="auto"/>
            <w:noWrap/>
            <w:vAlign w:val="bottom"/>
          </w:tcPr>
          <w:p w14:paraId="23AF1D89"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59</w:t>
            </w:r>
          </w:p>
        </w:tc>
        <w:tc>
          <w:tcPr>
            <w:tcW w:w="869" w:type="dxa"/>
            <w:tcBorders>
              <w:top w:val="nil"/>
              <w:left w:val="nil"/>
              <w:bottom w:val="single" w:sz="8" w:space="0" w:color="auto"/>
              <w:right w:val="single" w:sz="8" w:space="0" w:color="auto"/>
            </w:tcBorders>
            <w:shd w:val="clear" w:color="000000" w:fill="DAEEF3"/>
            <w:noWrap/>
            <w:vAlign w:val="center"/>
            <w:hideMark/>
          </w:tcPr>
          <w:p w14:paraId="100CCF0A"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2</w:t>
            </w:r>
          </w:p>
        </w:tc>
        <w:tc>
          <w:tcPr>
            <w:tcW w:w="1082" w:type="dxa"/>
            <w:tcBorders>
              <w:top w:val="nil"/>
              <w:left w:val="nil"/>
              <w:bottom w:val="single" w:sz="8" w:space="0" w:color="auto"/>
              <w:right w:val="single" w:sz="8" w:space="0" w:color="auto"/>
            </w:tcBorders>
            <w:shd w:val="clear" w:color="auto" w:fill="auto"/>
            <w:noWrap/>
            <w:vAlign w:val="bottom"/>
          </w:tcPr>
          <w:p w14:paraId="566F63EF"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27</w:t>
            </w:r>
          </w:p>
        </w:tc>
        <w:tc>
          <w:tcPr>
            <w:tcW w:w="850" w:type="dxa"/>
            <w:tcBorders>
              <w:top w:val="single" w:sz="8" w:space="0" w:color="auto"/>
              <w:left w:val="nil"/>
              <w:bottom w:val="single" w:sz="8" w:space="0" w:color="auto"/>
              <w:right w:val="single" w:sz="8" w:space="0" w:color="000000"/>
            </w:tcBorders>
            <w:shd w:val="clear" w:color="auto" w:fill="auto"/>
            <w:noWrap/>
            <w:vAlign w:val="bottom"/>
          </w:tcPr>
          <w:p w14:paraId="0A59B599"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16</w:t>
            </w:r>
          </w:p>
        </w:tc>
        <w:tc>
          <w:tcPr>
            <w:tcW w:w="992" w:type="dxa"/>
            <w:gridSpan w:val="2"/>
            <w:tcBorders>
              <w:top w:val="nil"/>
              <w:left w:val="nil"/>
              <w:bottom w:val="single" w:sz="8" w:space="0" w:color="auto"/>
              <w:right w:val="single" w:sz="8" w:space="0" w:color="auto"/>
            </w:tcBorders>
            <w:shd w:val="clear" w:color="auto" w:fill="auto"/>
            <w:noWrap/>
            <w:vAlign w:val="bottom"/>
          </w:tcPr>
          <w:p w14:paraId="2E986608"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20</w:t>
            </w:r>
          </w:p>
        </w:tc>
        <w:tc>
          <w:tcPr>
            <w:tcW w:w="1009" w:type="dxa"/>
            <w:tcBorders>
              <w:top w:val="nil"/>
              <w:left w:val="nil"/>
              <w:bottom w:val="single" w:sz="8" w:space="0" w:color="auto"/>
              <w:right w:val="single" w:sz="8" w:space="0" w:color="auto"/>
            </w:tcBorders>
            <w:shd w:val="clear" w:color="auto" w:fill="auto"/>
            <w:noWrap/>
            <w:vAlign w:val="bottom"/>
          </w:tcPr>
          <w:p w14:paraId="278F0445"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23</w:t>
            </w:r>
          </w:p>
        </w:tc>
      </w:tr>
      <w:tr w:rsidR="00DB610F" w:rsidRPr="00DE726F" w14:paraId="1D90AEDC" w14:textId="77777777" w:rsidTr="006311BE">
        <w:trPr>
          <w:trHeight w:val="315"/>
        </w:trPr>
        <w:tc>
          <w:tcPr>
            <w:tcW w:w="732" w:type="dxa"/>
            <w:tcBorders>
              <w:top w:val="nil"/>
              <w:left w:val="single" w:sz="8" w:space="0" w:color="auto"/>
              <w:bottom w:val="single" w:sz="8" w:space="0" w:color="auto"/>
              <w:right w:val="single" w:sz="8" w:space="0" w:color="auto"/>
            </w:tcBorders>
            <w:shd w:val="clear" w:color="000000" w:fill="DAEEF3"/>
            <w:noWrap/>
            <w:vAlign w:val="center"/>
            <w:hideMark/>
          </w:tcPr>
          <w:p w14:paraId="00EC78A5"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3</w:t>
            </w:r>
          </w:p>
        </w:tc>
        <w:tc>
          <w:tcPr>
            <w:tcW w:w="1052" w:type="dxa"/>
            <w:tcBorders>
              <w:top w:val="nil"/>
              <w:left w:val="nil"/>
              <w:bottom w:val="single" w:sz="8" w:space="0" w:color="auto"/>
              <w:right w:val="single" w:sz="8" w:space="0" w:color="auto"/>
            </w:tcBorders>
            <w:shd w:val="clear" w:color="auto" w:fill="auto"/>
            <w:noWrap/>
            <w:vAlign w:val="bottom"/>
          </w:tcPr>
          <w:p w14:paraId="0ADCFC81"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105</w:t>
            </w:r>
          </w:p>
        </w:tc>
        <w:tc>
          <w:tcPr>
            <w:tcW w:w="925" w:type="dxa"/>
            <w:tcBorders>
              <w:top w:val="single" w:sz="8" w:space="0" w:color="auto"/>
              <w:left w:val="nil"/>
              <w:bottom w:val="single" w:sz="8" w:space="0" w:color="auto"/>
              <w:right w:val="single" w:sz="8" w:space="0" w:color="000000"/>
            </w:tcBorders>
            <w:shd w:val="clear" w:color="auto" w:fill="auto"/>
            <w:noWrap/>
            <w:vAlign w:val="bottom"/>
          </w:tcPr>
          <w:p w14:paraId="5ACF9AEF"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56</w:t>
            </w:r>
          </w:p>
        </w:tc>
        <w:tc>
          <w:tcPr>
            <w:tcW w:w="850" w:type="dxa"/>
            <w:gridSpan w:val="2"/>
            <w:tcBorders>
              <w:top w:val="nil"/>
              <w:left w:val="nil"/>
              <w:bottom w:val="single" w:sz="8" w:space="0" w:color="auto"/>
              <w:right w:val="single" w:sz="8" w:space="0" w:color="auto"/>
            </w:tcBorders>
            <w:shd w:val="clear" w:color="auto" w:fill="auto"/>
            <w:noWrap/>
            <w:vAlign w:val="bottom"/>
          </w:tcPr>
          <w:p w14:paraId="69779F65"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69</w:t>
            </w:r>
          </w:p>
        </w:tc>
        <w:tc>
          <w:tcPr>
            <w:tcW w:w="1168" w:type="dxa"/>
            <w:tcBorders>
              <w:top w:val="nil"/>
              <w:left w:val="nil"/>
              <w:bottom w:val="single" w:sz="8" w:space="0" w:color="auto"/>
              <w:right w:val="single" w:sz="8" w:space="0" w:color="auto"/>
            </w:tcBorders>
            <w:shd w:val="clear" w:color="auto" w:fill="auto"/>
            <w:noWrap/>
            <w:vAlign w:val="bottom"/>
          </w:tcPr>
          <w:p w14:paraId="2D2AE2AC"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70</w:t>
            </w:r>
          </w:p>
        </w:tc>
        <w:tc>
          <w:tcPr>
            <w:tcW w:w="869" w:type="dxa"/>
            <w:tcBorders>
              <w:top w:val="nil"/>
              <w:left w:val="nil"/>
              <w:bottom w:val="single" w:sz="8" w:space="0" w:color="auto"/>
              <w:right w:val="single" w:sz="8" w:space="0" w:color="auto"/>
            </w:tcBorders>
            <w:shd w:val="clear" w:color="000000" w:fill="DAEEF3"/>
            <w:noWrap/>
            <w:vAlign w:val="center"/>
            <w:hideMark/>
          </w:tcPr>
          <w:p w14:paraId="6146B96C"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3</w:t>
            </w:r>
          </w:p>
        </w:tc>
        <w:tc>
          <w:tcPr>
            <w:tcW w:w="1082" w:type="dxa"/>
            <w:tcBorders>
              <w:top w:val="nil"/>
              <w:left w:val="nil"/>
              <w:bottom w:val="single" w:sz="8" w:space="0" w:color="auto"/>
              <w:right w:val="single" w:sz="8" w:space="0" w:color="auto"/>
            </w:tcBorders>
            <w:shd w:val="clear" w:color="auto" w:fill="auto"/>
            <w:noWrap/>
            <w:vAlign w:val="bottom"/>
          </w:tcPr>
          <w:p w14:paraId="71445560"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35</w:t>
            </w:r>
          </w:p>
        </w:tc>
        <w:tc>
          <w:tcPr>
            <w:tcW w:w="850" w:type="dxa"/>
            <w:tcBorders>
              <w:top w:val="single" w:sz="8" w:space="0" w:color="auto"/>
              <w:left w:val="nil"/>
              <w:bottom w:val="single" w:sz="8" w:space="0" w:color="auto"/>
              <w:right w:val="single" w:sz="8" w:space="0" w:color="000000"/>
            </w:tcBorders>
            <w:shd w:val="clear" w:color="auto" w:fill="auto"/>
            <w:noWrap/>
            <w:vAlign w:val="bottom"/>
          </w:tcPr>
          <w:p w14:paraId="658C285A"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21</w:t>
            </w:r>
          </w:p>
        </w:tc>
        <w:tc>
          <w:tcPr>
            <w:tcW w:w="992" w:type="dxa"/>
            <w:gridSpan w:val="2"/>
            <w:tcBorders>
              <w:top w:val="nil"/>
              <w:left w:val="nil"/>
              <w:bottom w:val="single" w:sz="8" w:space="0" w:color="auto"/>
              <w:right w:val="single" w:sz="8" w:space="0" w:color="auto"/>
            </w:tcBorders>
            <w:shd w:val="clear" w:color="auto" w:fill="auto"/>
            <w:noWrap/>
            <w:vAlign w:val="bottom"/>
          </w:tcPr>
          <w:p w14:paraId="4CF4F4DD"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24</w:t>
            </w:r>
          </w:p>
        </w:tc>
        <w:tc>
          <w:tcPr>
            <w:tcW w:w="1009" w:type="dxa"/>
            <w:tcBorders>
              <w:top w:val="nil"/>
              <w:left w:val="nil"/>
              <w:bottom w:val="single" w:sz="8" w:space="0" w:color="auto"/>
              <w:right w:val="single" w:sz="8" w:space="0" w:color="auto"/>
            </w:tcBorders>
            <w:shd w:val="clear" w:color="auto" w:fill="auto"/>
            <w:noWrap/>
            <w:vAlign w:val="bottom"/>
          </w:tcPr>
          <w:p w14:paraId="6C6298E6"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26</w:t>
            </w:r>
          </w:p>
        </w:tc>
      </w:tr>
      <w:tr w:rsidR="00DB610F" w:rsidRPr="00DE726F" w14:paraId="45280997" w14:textId="77777777" w:rsidTr="006311BE">
        <w:trPr>
          <w:trHeight w:val="315"/>
        </w:trPr>
        <w:tc>
          <w:tcPr>
            <w:tcW w:w="732" w:type="dxa"/>
            <w:tcBorders>
              <w:top w:val="nil"/>
              <w:left w:val="single" w:sz="8" w:space="0" w:color="auto"/>
              <w:bottom w:val="single" w:sz="8" w:space="0" w:color="auto"/>
              <w:right w:val="single" w:sz="8" w:space="0" w:color="auto"/>
            </w:tcBorders>
            <w:shd w:val="clear" w:color="000000" w:fill="DAEEF3"/>
            <w:noWrap/>
            <w:vAlign w:val="center"/>
            <w:hideMark/>
          </w:tcPr>
          <w:p w14:paraId="5290F8C6"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5</w:t>
            </w:r>
          </w:p>
        </w:tc>
        <w:tc>
          <w:tcPr>
            <w:tcW w:w="1052" w:type="dxa"/>
            <w:tcBorders>
              <w:top w:val="nil"/>
              <w:left w:val="nil"/>
              <w:bottom w:val="single" w:sz="8" w:space="0" w:color="auto"/>
              <w:right w:val="single" w:sz="8" w:space="0" w:color="auto"/>
            </w:tcBorders>
            <w:shd w:val="clear" w:color="auto" w:fill="auto"/>
            <w:noWrap/>
            <w:vAlign w:val="bottom"/>
          </w:tcPr>
          <w:p w14:paraId="1EA4AF61"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110</w:t>
            </w:r>
          </w:p>
        </w:tc>
        <w:tc>
          <w:tcPr>
            <w:tcW w:w="925" w:type="dxa"/>
            <w:tcBorders>
              <w:top w:val="single" w:sz="8" w:space="0" w:color="auto"/>
              <w:left w:val="nil"/>
              <w:bottom w:val="single" w:sz="8" w:space="0" w:color="auto"/>
              <w:right w:val="single" w:sz="8" w:space="0" w:color="000000"/>
            </w:tcBorders>
            <w:shd w:val="clear" w:color="auto" w:fill="auto"/>
            <w:noWrap/>
            <w:vAlign w:val="bottom"/>
          </w:tcPr>
          <w:p w14:paraId="2EE8E1D9"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55</w:t>
            </w:r>
          </w:p>
        </w:tc>
        <w:tc>
          <w:tcPr>
            <w:tcW w:w="850" w:type="dxa"/>
            <w:gridSpan w:val="2"/>
            <w:tcBorders>
              <w:top w:val="nil"/>
              <w:left w:val="nil"/>
              <w:bottom w:val="single" w:sz="8" w:space="0" w:color="auto"/>
              <w:right w:val="single" w:sz="8" w:space="0" w:color="auto"/>
            </w:tcBorders>
            <w:shd w:val="clear" w:color="auto" w:fill="auto"/>
            <w:noWrap/>
            <w:vAlign w:val="bottom"/>
          </w:tcPr>
          <w:p w14:paraId="372D11DB"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73</w:t>
            </w:r>
          </w:p>
        </w:tc>
        <w:tc>
          <w:tcPr>
            <w:tcW w:w="1168" w:type="dxa"/>
            <w:tcBorders>
              <w:top w:val="nil"/>
              <w:left w:val="nil"/>
              <w:bottom w:val="single" w:sz="8" w:space="0" w:color="auto"/>
              <w:right w:val="single" w:sz="8" w:space="0" w:color="auto"/>
            </w:tcBorders>
            <w:shd w:val="clear" w:color="auto" w:fill="auto"/>
            <w:noWrap/>
            <w:vAlign w:val="bottom"/>
          </w:tcPr>
          <w:p w14:paraId="5712D819"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79</w:t>
            </w:r>
          </w:p>
        </w:tc>
        <w:tc>
          <w:tcPr>
            <w:tcW w:w="869" w:type="dxa"/>
            <w:tcBorders>
              <w:top w:val="nil"/>
              <w:left w:val="nil"/>
              <w:bottom w:val="single" w:sz="8" w:space="0" w:color="auto"/>
              <w:right w:val="single" w:sz="8" w:space="0" w:color="auto"/>
            </w:tcBorders>
            <w:shd w:val="clear" w:color="000000" w:fill="DAEEF3"/>
            <w:noWrap/>
            <w:vAlign w:val="center"/>
            <w:hideMark/>
          </w:tcPr>
          <w:p w14:paraId="08F9133F"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5</w:t>
            </w:r>
          </w:p>
        </w:tc>
        <w:tc>
          <w:tcPr>
            <w:tcW w:w="1082" w:type="dxa"/>
            <w:tcBorders>
              <w:top w:val="nil"/>
              <w:left w:val="nil"/>
              <w:bottom w:val="single" w:sz="8" w:space="0" w:color="auto"/>
              <w:right w:val="single" w:sz="8" w:space="0" w:color="auto"/>
            </w:tcBorders>
            <w:shd w:val="clear" w:color="auto" w:fill="auto"/>
            <w:noWrap/>
            <w:vAlign w:val="bottom"/>
          </w:tcPr>
          <w:p w14:paraId="56641B65"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36</w:t>
            </w:r>
          </w:p>
        </w:tc>
        <w:tc>
          <w:tcPr>
            <w:tcW w:w="850" w:type="dxa"/>
            <w:tcBorders>
              <w:top w:val="single" w:sz="8" w:space="0" w:color="auto"/>
              <w:left w:val="nil"/>
              <w:bottom w:val="single" w:sz="8" w:space="0" w:color="auto"/>
              <w:right w:val="single" w:sz="8" w:space="0" w:color="000000"/>
            </w:tcBorders>
            <w:shd w:val="clear" w:color="auto" w:fill="auto"/>
            <w:noWrap/>
            <w:vAlign w:val="bottom"/>
          </w:tcPr>
          <w:p w14:paraId="597BE4C8"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21</w:t>
            </w:r>
          </w:p>
        </w:tc>
        <w:tc>
          <w:tcPr>
            <w:tcW w:w="992" w:type="dxa"/>
            <w:gridSpan w:val="2"/>
            <w:tcBorders>
              <w:top w:val="nil"/>
              <w:left w:val="nil"/>
              <w:bottom w:val="single" w:sz="8" w:space="0" w:color="auto"/>
              <w:right w:val="single" w:sz="8" w:space="0" w:color="auto"/>
            </w:tcBorders>
            <w:shd w:val="clear" w:color="auto" w:fill="auto"/>
            <w:noWrap/>
            <w:vAlign w:val="bottom"/>
          </w:tcPr>
          <w:p w14:paraId="0104A680"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28</w:t>
            </w:r>
          </w:p>
        </w:tc>
        <w:tc>
          <w:tcPr>
            <w:tcW w:w="1009" w:type="dxa"/>
            <w:tcBorders>
              <w:top w:val="nil"/>
              <w:left w:val="nil"/>
              <w:bottom w:val="single" w:sz="8" w:space="0" w:color="auto"/>
              <w:right w:val="single" w:sz="8" w:space="0" w:color="auto"/>
            </w:tcBorders>
            <w:shd w:val="clear" w:color="auto" w:fill="auto"/>
            <w:noWrap/>
            <w:vAlign w:val="bottom"/>
          </w:tcPr>
          <w:p w14:paraId="2A7427CF"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29</w:t>
            </w:r>
          </w:p>
        </w:tc>
      </w:tr>
      <w:tr w:rsidR="00DB610F" w:rsidRPr="00DE726F" w14:paraId="6F80F518" w14:textId="77777777" w:rsidTr="006311BE">
        <w:trPr>
          <w:trHeight w:val="315"/>
        </w:trPr>
        <w:tc>
          <w:tcPr>
            <w:tcW w:w="732" w:type="dxa"/>
            <w:tcBorders>
              <w:top w:val="nil"/>
              <w:left w:val="single" w:sz="8" w:space="0" w:color="auto"/>
              <w:bottom w:val="single" w:sz="8" w:space="0" w:color="auto"/>
              <w:right w:val="single" w:sz="8" w:space="0" w:color="auto"/>
            </w:tcBorders>
            <w:shd w:val="clear" w:color="000000" w:fill="DAEEF3"/>
            <w:noWrap/>
            <w:vAlign w:val="center"/>
            <w:hideMark/>
          </w:tcPr>
          <w:p w14:paraId="2C04BF95"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10</w:t>
            </w:r>
          </w:p>
        </w:tc>
        <w:tc>
          <w:tcPr>
            <w:tcW w:w="1052" w:type="dxa"/>
            <w:tcBorders>
              <w:top w:val="nil"/>
              <w:left w:val="nil"/>
              <w:bottom w:val="single" w:sz="8" w:space="0" w:color="auto"/>
              <w:right w:val="single" w:sz="8" w:space="0" w:color="auto"/>
            </w:tcBorders>
            <w:shd w:val="clear" w:color="auto" w:fill="auto"/>
            <w:noWrap/>
            <w:vAlign w:val="bottom"/>
          </w:tcPr>
          <w:p w14:paraId="4D36917E"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109</w:t>
            </w:r>
          </w:p>
        </w:tc>
        <w:tc>
          <w:tcPr>
            <w:tcW w:w="925" w:type="dxa"/>
            <w:tcBorders>
              <w:top w:val="single" w:sz="8" w:space="0" w:color="auto"/>
              <w:left w:val="nil"/>
              <w:bottom w:val="single" w:sz="8" w:space="0" w:color="auto"/>
              <w:right w:val="single" w:sz="8" w:space="0" w:color="000000"/>
            </w:tcBorders>
            <w:shd w:val="clear" w:color="auto" w:fill="auto"/>
            <w:noWrap/>
            <w:vAlign w:val="bottom"/>
          </w:tcPr>
          <w:p w14:paraId="41786ADC"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62</w:t>
            </w:r>
          </w:p>
        </w:tc>
        <w:tc>
          <w:tcPr>
            <w:tcW w:w="850" w:type="dxa"/>
            <w:gridSpan w:val="2"/>
            <w:tcBorders>
              <w:top w:val="nil"/>
              <w:left w:val="nil"/>
              <w:bottom w:val="single" w:sz="8" w:space="0" w:color="auto"/>
              <w:right w:val="single" w:sz="8" w:space="0" w:color="auto"/>
            </w:tcBorders>
            <w:shd w:val="clear" w:color="auto" w:fill="auto"/>
            <w:noWrap/>
            <w:vAlign w:val="bottom"/>
          </w:tcPr>
          <w:p w14:paraId="43A85CD4"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76</w:t>
            </w:r>
          </w:p>
        </w:tc>
        <w:tc>
          <w:tcPr>
            <w:tcW w:w="1168" w:type="dxa"/>
            <w:tcBorders>
              <w:top w:val="nil"/>
              <w:left w:val="nil"/>
              <w:bottom w:val="single" w:sz="8" w:space="0" w:color="auto"/>
              <w:right w:val="single" w:sz="8" w:space="0" w:color="auto"/>
            </w:tcBorders>
            <w:shd w:val="clear" w:color="auto" w:fill="auto"/>
            <w:noWrap/>
            <w:vAlign w:val="bottom"/>
          </w:tcPr>
          <w:p w14:paraId="2CFE01DD"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82</w:t>
            </w:r>
          </w:p>
        </w:tc>
        <w:tc>
          <w:tcPr>
            <w:tcW w:w="869" w:type="dxa"/>
            <w:tcBorders>
              <w:top w:val="nil"/>
              <w:left w:val="nil"/>
              <w:bottom w:val="single" w:sz="8" w:space="0" w:color="auto"/>
              <w:right w:val="single" w:sz="8" w:space="0" w:color="auto"/>
            </w:tcBorders>
            <w:shd w:val="clear" w:color="000000" w:fill="DAEEF3"/>
            <w:noWrap/>
            <w:vAlign w:val="center"/>
            <w:hideMark/>
          </w:tcPr>
          <w:p w14:paraId="279A54C0"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10</w:t>
            </w:r>
          </w:p>
        </w:tc>
        <w:tc>
          <w:tcPr>
            <w:tcW w:w="1082" w:type="dxa"/>
            <w:tcBorders>
              <w:top w:val="nil"/>
              <w:left w:val="nil"/>
              <w:bottom w:val="single" w:sz="8" w:space="0" w:color="auto"/>
              <w:right w:val="single" w:sz="8" w:space="0" w:color="auto"/>
            </w:tcBorders>
            <w:shd w:val="clear" w:color="auto" w:fill="auto"/>
            <w:noWrap/>
            <w:vAlign w:val="bottom"/>
          </w:tcPr>
          <w:p w14:paraId="66B21EF1"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36</w:t>
            </w:r>
          </w:p>
        </w:tc>
        <w:tc>
          <w:tcPr>
            <w:tcW w:w="850" w:type="dxa"/>
            <w:tcBorders>
              <w:top w:val="single" w:sz="8" w:space="0" w:color="auto"/>
              <w:left w:val="nil"/>
              <w:bottom w:val="single" w:sz="8" w:space="0" w:color="auto"/>
              <w:right w:val="single" w:sz="8" w:space="0" w:color="000000"/>
            </w:tcBorders>
            <w:shd w:val="clear" w:color="auto" w:fill="auto"/>
            <w:noWrap/>
            <w:vAlign w:val="bottom"/>
          </w:tcPr>
          <w:p w14:paraId="5A59F18B"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23</w:t>
            </w:r>
          </w:p>
        </w:tc>
        <w:tc>
          <w:tcPr>
            <w:tcW w:w="992" w:type="dxa"/>
            <w:gridSpan w:val="2"/>
            <w:tcBorders>
              <w:top w:val="nil"/>
              <w:left w:val="nil"/>
              <w:bottom w:val="single" w:sz="8" w:space="0" w:color="auto"/>
              <w:right w:val="single" w:sz="8" w:space="0" w:color="auto"/>
            </w:tcBorders>
            <w:shd w:val="clear" w:color="auto" w:fill="auto"/>
            <w:noWrap/>
            <w:vAlign w:val="bottom"/>
          </w:tcPr>
          <w:p w14:paraId="47945436"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29</w:t>
            </w:r>
          </w:p>
        </w:tc>
        <w:tc>
          <w:tcPr>
            <w:tcW w:w="1009" w:type="dxa"/>
            <w:tcBorders>
              <w:top w:val="nil"/>
              <w:left w:val="nil"/>
              <w:bottom w:val="single" w:sz="8" w:space="0" w:color="auto"/>
              <w:right w:val="single" w:sz="8" w:space="0" w:color="auto"/>
            </w:tcBorders>
            <w:shd w:val="clear" w:color="auto" w:fill="auto"/>
            <w:noWrap/>
            <w:vAlign w:val="bottom"/>
          </w:tcPr>
          <w:p w14:paraId="206F78FB"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30</w:t>
            </w:r>
          </w:p>
        </w:tc>
      </w:tr>
      <w:tr w:rsidR="00DB610F" w:rsidRPr="00DE726F" w14:paraId="728FA86A" w14:textId="77777777" w:rsidTr="006311BE">
        <w:trPr>
          <w:trHeight w:val="300"/>
        </w:trPr>
        <w:tc>
          <w:tcPr>
            <w:tcW w:w="9529" w:type="dxa"/>
            <w:gridSpan w:val="12"/>
            <w:tcBorders>
              <w:top w:val="single" w:sz="4" w:space="0" w:color="7F7F7F"/>
              <w:left w:val="single" w:sz="4" w:space="0" w:color="7F7F7F"/>
              <w:bottom w:val="single" w:sz="4" w:space="0" w:color="7F7F7F"/>
              <w:right w:val="single" w:sz="4" w:space="0" w:color="7F7F7F"/>
            </w:tcBorders>
            <w:shd w:val="clear" w:color="000000" w:fill="F2F2F2"/>
            <w:noWrap/>
            <w:vAlign w:val="center"/>
            <w:hideMark/>
          </w:tcPr>
          <w:p w14:paraId="41479799" w14:textId="77777777" w:rsidR="00DB610F" w:rsidRPr="00DE726F" w:rsidRDefault="00DB610F" w:rsidP="006311BE">
            <w:pPr>
              <w:jc w:val="center"/>
              <w:rPr>
                <w:rFonts w:ascii="Calibri" w:hAnsi="Calibri"/>
                <w:b/>
                <w:bCs/>
                <w:color w:val="FA7D00"/>
                <w:sz w:val="10"/>
                <w:szCs w:val="22"/>
              </w:rPr>
            </w:pPr>
            <w:r w:rsidRPr="00DE726F">
              <w:rPr>
                <w:rFonts w:ascii="Calibri" w:hAnsi="Calibri"/>
                <w:b/>
                <w:bCs/>
                <w:color w:val="FA7D00"/>
                <w:sz w:val="22"/>
                <w:szCs w:val="22"/>
              </w:rPr>
              <w:t>70% RU</w:t>
            </w:r>
          </w:p>
        </w:tc>
      </w:tr>
      <w:tr w:rsidR="00DB610F" w:rsidRPr="00DE726F" w14:paraId="40C297AC" w14:textId="77777777" w:rsidTr="006311BE">
        <w:trPr>
          <w:trHeight w:val="315"/>
        </w:trPr>
        <w:tc>
          <w:tcPr>
            <w:tcW w:w="4727" w:type="dxa"/>
            <w:gridSpan w:val="6"/>
            <w:tcBorders>
              <w:top w:val="single" w:sz="4" w:space="0" w:color="7F7F7F"/>
              <w:left w:val="single" w:sz="4" w:space="0" w:color="7F7F7F"/>
              <w:bottom w:val="single" w:sz="4" w:space="0" w:color="7F7F7F"/>
              <w:right w:val="single" w:sz="4" w:space="0" w:color="7F7F7F"/>
            </w:tcBorders>
            <w:shd w:val="clear" w:color="000000" w:fill="FFCC99"/>
            <w:noWrap/>
            <w:vAlign w:val="center"/>
            <w:hideMark/>
          </w:tcPr>
          <w:p w14:paraId="0C3CD090" w14:textId="77777777" w:rsidR="00DB610F" w:rsidRPr="00DE726F" w:rsidRDefault="00DB610F" w:rsidP="006311BE">
            <w:pPr>
              <w:jc w:val="center"/>
              <w:rPr>
                <w:rFonts w:ascii="Calibri" w:hAnsi="Calibri"/>
                <w:color w:val="3F3F76"/>
                <w:sz w:val="16"/>
                <w:szCs w:val="22"/>
              </w:rPr>
            </w:pPr>
            <w:r w:rsidRPr="00DE726F">
              <w:rPr>
                <w:rFonts w:ascii="Calibri" w:hAnsi="Calibri"/>
                <w:color w:val="3F3F76"/>
                <w:sz w:val="16"/>
                <w:szCs w:val="22"/>
              </w:rPr>
              <w:t>Cell edge UTP gain [%]</w:t>
            </w:r>
          </w:p>
        </w:tc>
        <w:tc>
          <w:tcPr>
            <w:tcW w:w="4802" w:type="dxa"/>
            <w:gridSpan w:val="6"/>
            <w:tcBorders>
              <w:top w:val="single" w:sz="4" w:space="0" w:color="7F7F7F"/>
              <w:left w:val="nil"/>
              <w:bottom w:val="single" w:sz="4" w:space="0" w:color="7F7F7F"/>
              <w:right w:val="single" w:sz="4" w:space="0" w:color="7F7F7F"/>
            </w:tcBorders>
            <w:shd w:val="clear" w:color="000000" w:fill="FFCC99"/>
            <w:noWrap/>
            <w:vAlign w:val="center"/>
            <w:hideMark/>
          </w:tcPr>
          <w:p w14:paraId="1419E714" w14:textId="77777777" w:rsidR="00DB610F" w:rsidRPr="00DE726F" w:rsidRDefault="00DB610F" w:rsidP="006311BE">
            <w:pPr>
              <w:jc w:val="center"/>
              <w:rPr>
                <w:rFonts w:ascii="Calibri" w:hAnsi="Calibri"/>
                <w:color w:val="3F3F76"/>
                <w:sz w:val="16"/>
                <w:szCs w:val="22"/>
              </w:rPr>
            </w:pPr>
            <w:r w:rsidRPr="00DE726F">
              <w:rPr>
                <w:rFonts w:ascii="Calibri" w:hAnsi="Calibri"/>
                <w:color w:val="3F3F76"/>
                <w:sz w:val="16"/>
                <w:szCs w:val="22"/>
              </w:rPr>
              <w:t>Average UTP gain [%]</w:t>
            </w:r>
          </w:p>
        </w:tc>
      </w:tr>
      <w:tr w:rsidR="00DB610F" w:rsidRPr="00DE726F" w14:paraId="4A285A7B" w14:textId="77777777" w:rsidTr="00DB610F">
        <w:trPr>
          <w:trHeight w:val="315"/>
        </w:trPr>
        <w:tc>
          <w:tcPr>
            <w:tcW w:w="2850"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tcPr>
          <w:p w14:paraId="04417E2D" w14:textId="1E1D5D79" w:rsidR="00DB610F" w:rsidRPr="00DE726F" w:rsidRDefault="00DB610F" w:rsidP="006311BE">
            <w:pPr>
              <w:jc w:val="center"/>
              <w:rPr>
                <w:rFonts w:ascii="Calibri" w:hAnsi="Calibri"/>
                <w:color w:val="000000"/>
                <w:sz w:val="16"/>
                <w:szCs w:val="18"/>
              </w:rPr>
            </w:pPr>
            <w:r w:rsidRPr="00DE726F">
              <w:rPr>
                <w:rFonts w:ascii="Calibri" w:hAnsi="Calibri"/>
                <w:color w:val="000000"/>
                <w:sz w:val="18"/>
                <w:szCs w:val="22"/>
              </w:rPr>
              <w:t xml:space="preserve">Rel. 13 </w:t>
            </w:r>
            <w:r>
              <w:rPr>
                <w:rFonts w:ascii="Calibri" w:hAnsi="Calibri"/>
                <w:color w:val="000000"/>
                <w:sz w:val="18"/>
                <w:szCs w:val="22"/>
              </w:rPr>
              <w:t>Style</w:t>
            </w:r>
            <w:r w:rsidRPr="00DE726F">
              <w:rPr>
                <w:rFonts w:ascii="Calibri" w:hAnsi="Calibri"/>
                <w:color w:val="000000"/>
                <w:sz w:val="18"/>
                <w:szCs w:val="22"/>
              </w:rPr>
              <w:t xml:space="preserve"> Codebook SU-MIMO</w:t>
            </w:r>
          </w:p>
        </w:tc>
        <w:tc>
          <w:tcPr>
            <w:tcW w:w="1877"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F922BE8" w14:textId="77777777" w:rsidR="00DB610F" w:rsidRPr="00DE726F" w:rsidRDefault="00DB610F" w:rsidP="006311BE">
            <w:pPr>
              <w:jc w:val="center"/>
              <w:rPr>
                <w:rFonts w:ascii="Calibri" w:hAnsi="Calibri"/>
                <w:color w:val="000000"/>
                <w:sz w:val="16"/>
                <w:szCs w:val="22"/>
              </w:rPr>
            </w:pPr>
            <w:r w:rsidRPr="00DE726F">
              <w:rPr>
                <w:rFonts w:ascii="Calibri" w:hAnsi="Calibri"/>
                <w:color w:val="000000"/>
                <w:sz w:val="16"/>
                <w:szCs w:val="22"/>
              </w:rPr>
              <w:t>0</w:t>
            </w:r>
          </w:p>
        </w:tc>
        <w:tc>
          <w:tcPr>
            <w:tcW w:w="3164" w:type="dxa"/>
            <w:gridSpan w:val="4"/>
            <w:tcBorders>
              <w:top w:val="single" w:sz="8" w:space="0" w:color="auto"/>
              <w:left w:val="nil"/>
              <w:bottom w:val="single" w:sz="8" w:space="0" w:color="auto"/>
              <w:right w:val="single" w:sz="8" w:space="0" w:color="000000"/>
            </w:tcBorders>
            <w:shd w:val="clear" w:color="auto" w:fill="auto"/>
            <w:noWrap/>
            <w:vAlign w:val="center"/>
          </w:tcPr>
          <w:p w14:paraId="05AB5FE4" w14:textId="6797BFD9" w:rsidR="00DB610F" w:rsidRPr="00DE726F" w:rsidRDefault="00DB610F" w:rsidP="006311BE">
            <w:pPr>
              <w:jc w:val="center"/>
              <w:rPr>
                <w:rFonts w:ascii="Calibri" w:hAnsi="Calibri"/>
                <w:color w:val="000000"/>
                <w:sz w:val="16"/>
                <w:szCs w:val="18"/>
              </w:rPr>
            </w:pPr>
            <w:r w:rsidRPr="00DE726F">
              <w:rPr>
                <w:rFonts w:ascii="Calibri" w:hAnsi="Calibri"/>
                <w:color w:val="000000"/>
                <w:sz w:val="18"/>
                <w:szCs w:val="22"/>
              </w:rPr>
              <w:t xml:space="preserve">Rel. 13 </w:t>
            </w:r>
            <w:r>
              <w:rPr>
                <w:rFonts w:ascii="Calibri" w:hAnsi="Calibri"/>
                <w:color w:val="000000"/>
                <w:sz w:val="18"/>
                <w:szCs w:val="22"/>
              </w:rPr>
              <w:t>Style</w:t>
            </w:r>
            <w:r w:rsidRPr="00DE726F">
              <w:rPr>
                <w:rFonts w:ascii="Calibri" w:hAnsi="Calibri"/>
                <w:color w:val="000000"/>
                <w:sz w:val="18"/>
                <w:szCs w:val="22"/>
              </w:rPr>
              <w:t xml:space="preserve"> Codebook SU-MIMO</w:t>
            </w:r>
          </w:p>
        </w:tc>
        <w:tc>
          <w:tcPr>
            <w:tcW w:w="1638"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A8A63EE" w14:textId="77777777" w:rsidR="00DB610F" w:rsidRPr="00DE726F" w:rsidRDefault="00DB610F" w:rsidP="006311BE">
            <w:pPr>
              <w:jc w:val="center"/>
              <w:rPr>
                <w:rFonts w:ascii="Calibri" w:hAnsi="Calibri"/>
                <w:color w:val="000000"/>
                <w:sz w:val="16"/>
                <w:szCs w:val="22"/>
              </w:rPr>
            </w:pPr>
            <w:r w:rsidRPr="00DE726F">
              <w:rPr>
                <w:rFonts w:ascii="Calibri" w:hAnsi="Calibri"/>
                <w:color w:val="000000"/>
                <w:sz w:val="16"/>
                <w:szCs w:val="22"/>
              </w:rPr>
              <w:t>0</w:t>
            </w:r>
          </w:p>
        </w:tc>
      </w:tr>
      <w:tr w:rsidR="00DB610F" w:rsidRPr="00DE726F" w14:paraId="3BC22E45" w14:textId="77777777" w:rsidTr="00DB610F">
        <w:trPr>
          <w:trHeight w:val="315"/>
        </w:trPr>
        <w:tc>
          <w:tcPr>
            <w:tcW w:w="2850"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tcPr>
          <w:p w14:paraId="0924034B" w14:textId="43A7E051" w:rsidR="00DB610F" w:rsidRPr="00DE726F" w:rsidRDefault="00DB610F" w:rsidP="006311BE">
            <w:pPr>
              <w:jc w:val="center"/>
              <w:rPr>
                <w:rFonts w:ascii="Calibri" w:hAnsi="Calibri"/>
                <w:color w:val="000000"/>
                <w:sz w:val="16"/>
                <w:szCs w:val="18"/>
              </w:rPr>
            </w:pPr>
            <w:r w:rsidRPr="00DE726F">
              <w:rPr>
                <w:rFonts w:ascii="Calibri" w:hAnsi="Calibri"/>
                <w:color w:val="000000"/>
                <w:sz w:val="18"/>
                <w:szCs w:val="22"/>
              </w:rPr>
              <w:t xml:space="preserve">Rel. 13 </w:t>
            </w:r>
            <w:r>
              <w:rPr>
                <w:rFonts w:ascii="Calibri" w:hAnsi="Calibri"/>
                <w:color w:val="000000"/>
                <w:sz w:val="18"/>
                <w:szCs w:val="22"/>
              </w:rPr>
              <w:t>Style</w:t>
            </w:r>
            <w:r w:rsidRPr="00DE726F">
              <w:rPr>
                <w:rFonts w:ascii="Calibri" w:hAnsi="Calibri"/>
                <w:color w:val="000000"/>
                <w:sz w:val="18"/>
                <w:szCs w:val="22"/>
              </w:rPr>
              <w:t xml:space="preserve"> Codebook MU-MIMO</w:t>
            </w:r>
          </w:p>
        </w:tc>
        <w:tc>
          <w:tcPr>
            <w:tcW w:w="1877"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59F0938" w14:textId="77777777" w:rsidR="00DB610F" w:rsidRPr="00DE726F" w:rsidRDefault="00DB610F" w:rsidP="006311BE">
            <w:pPr>
              <w:jc w:val="center"/>
              <w:rPr>
                <w:rFonts w:ascii="Calibri" w:hAnsi="Calibri"/>
                <w:color w:val="000000"/>
                <w:sz w:val="16"/>
                <w:szCs w:val="22"/>
              </w:rPr>
            </w:pPr>
            <w:r w:rsidRPr="00DE726F">
              <w:rPr>
                <w:rFonts w:ascii="Calibri" w:hAnsi="Calibri"/>
                <w:color w:val="000000"/>
                <w:sz w:val="16"/>
                <w:szCs w:val="22"/>
              </w:rPr>
              <w:t>67</w:t>
            </w:r>
          </w:p>
        </w:tc>
        <w:tc>
          <w:tcPr>
            <w:tcW w:w="3164" w:type="dxa"/>
            <w:gridSpan w:val="4"/>
            <w:tcBorders>
              <w:top w:val="single" w:sz="8" w:space="0" w:color="auto"/>
              <w:left w:val="nil"/>
              <w:bottom w:val="single" w:sz="8" w:space="0" w:color="auto"/>
              <w:right w:val="single" w:sz="8" w:space="0" w:color="000000"/>
            </w:tcBorders>
            <w:shd w:val="clear" w:color="auto" w:fill="auto"/>
            <w:noWrap/>
            <w:vAlign w:val="center"/>
          </w:tcPr>
          <w:p w14:paraId="0131934C" w14:textId="1A556044" w:rsidR="00DB610F" w:rsidRPr="00DE726F" w:rsidRDefault="00DB610F" w:rsidP="006311BE">
            <w:pPr>
              <w:jc w:val="center"/>
              <w:rPr>
                <w:rFonts w:ascii="Calibri" w:hAnsi="Calibri"/>
                <w:color w:val="000000"/>
                <w:sz w:val="16"/>
                <w:szCs w:val="18"/>
              </w:rPr>
            </w:pPr>
            <w:r w:rsidRPr="00DE726F">
              <w:rPr>
                <w:rFonts w:ascii="Calibri" w:hAnsi="Calibri"/>
                <w:color w:val="000000"/>
                <w:sz w:val="18"/>
                <w:szCs w:val="22"/>
              </w:rPr>
              <w:t xml:space="preserve">Rel. 13 </w:t>
            </w:r>
            <w:r>
              <w:rPr>
                <w:rFonts w:ascii="Calibri" w:hAnsi="Calibri"/>
                <w:color w:val="000000"/>
                <w:sz w:val="18"/>
                <w:szCs w:val="22"/>
              </w:rPr>
              <w:t>Style</w:t>
            </w:r>
            <w:r w:rsidRPr="00DE726F">
              <w:rPr>
                <w:rFonts w:ascii="Calibri" w:hAnsi="Calibri"/>
                <w:color w:val="000000"/>
                <w:sz w:val="18"/>
                <w:szCs w:val="22"/>
              </w:rPr>
              <w:t xml:space="preserve"> Codebook MU-MIMO</w:t>
            </w:r>
          </w:p>
        </w:tc>
        <w:tc>
          <w:tcPr>
            <w:tcW w:w="1638"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5EC77F0" w14:textId="77777777" w:rsidR="00DB610F" w:rsidRPr="00DE726F" w:rsidRDefault="00DB610F" w:rsidP="006311BE">
            <w:pPr>
              <w:jc w:val="center"/>
              <w:rPr>
                <w:rFonts w:ascii="Calibri" w:hAnsi="Calibri"/>
                <w:color w:val="000000"/>
                <w:sz w:val="16"/>
                <w:szCs w:val="22"/>
              </w:rPr>
            </w:pPr>
            <w:r w:rsidRPr="00DE726F">
              <w:rPr>
                <w:rFonts w:ascii="Calibri" w:hAnsi="Calibri"/>
                <w:color w:val="000000"/>
                <w:sz w:val="16"/>
                <w:szCs w:val="22"/>
              </w:rPr>
              <w:t>26</w:t>
            </w:r>
          </w:p>
        </w:tc>
      </w:tr>
      <w:tr w:rsidR="00DB610F" w:rsidRPr="00DE726F" w14:paraId="237265AD" w14:textId="77777777" w:rsidTr="006311BE">
        <w:trPr>
          <w:trHeight w:val="315"/>
        </w:trPr>
        <w:tc>
          <w:tcPr>
            <w:tcW w:w="4727" w:type="dxa"/>
            <w:gridSpan w:val="6"/>
            <w:tcBorders>
              <w:top w:val="single" w:sz="8" w:space="0" w:color="auto"/>
              <w:left w:val="single" w:sz="8" w:space="0" w:color="auto"/>
              <w:bottom w:val="single" w:sz="8" w:space="0" w:color="auto"/>
              <w:right w:val="single" w:sz="8" w:space="0" w:color="000000"/>
            </w:tcBorders>
            <w:shd w:val="clear" w:color="000000" w:fill="FFCC99"/>
            <w:noWrap/>
            <w:vAlign w:val="center"/>
            <w:hideMark/>
          </w:tcPr>
          <w:p w14:paraId="2375EA94" w14:textId="77777777" w:rsidR="00DB610F" w:rsidRPr="00DE726F" w:rsidRDefault="00DB610F" w:rsidP="006311BE">
            <w:pPr>
              <w:jc w:val="center"/>
              <w:rPr>
                <w:rFonts w:ascii="Calibri" w:hAnsi="Calibri"/>
                <w:color w:val="3F3F76"/>
                <w:sz w:val="16"/>
                <w:szCs w:val="18"/>
              </w:rPr>
            </w:pPr>
            <w:r w:rsidRPr="00DE726F">
              <w:rPr>
                <w:rFonts w:ascii="Calibri" w:hAnsi="Calibri"/>
                <w:color w:val="3F3F76"/>
                <w:sz w:val="16"/>
                <w:szCs w:val="22"/>
              </w:rPr>
              <w:t>Multi-beam codebook MU-MIMO</w:t>
            </w:r>
          </w:p>
        </w:tc>
        <w:tc>
          <w:tcPr>
            <w:tcW w:w="4802" w:type="dxa"/>
            <w:gridSpan w:val="6"/>
            <w:tcBorders>
              <w:top w:val="single" w:sz="8" w:space="0" w:color="auto"/>
              <w:left w:val="nil"/>
              <w:bottom w:val="single" w:sz="8" w:space="0" w:color="auto"/>
              <w:right w:val="single" w:sz="8" w:space="0" w:color="000000"/>
            </w:tcBorders>
            <w:shd w:val="clear" w:color="000000" w:fill="FFCC99"/>
            <w:noWrap/>
            <w:vAlign w:val="center"/>
            <w:hideMark/>
          </w:tcPr>
          <w:p w14:paraId="7DB4FD9D" w14:textId="77777777" w:rsidR="00DB610F" w:rsidRPr="00DE726F" w:rsidRDefault="00DB610F" w:rsidP="006311BE">
            <w:pPr>
              <w:jc w:val="center"/>
              <w:rPr>
                <w:rFonts w:ascii="Calibri" w:hAnsi="Calibri"/>
                <w:color w:val="3F3F76"/>
                <w:sz w:val="16"/>
                <w:szCs w:val="18"/>
              </w:rPr>
            </w:pPr>
            <w:r w:rsidRPr="00DE726F">
              <w:rPr>
                <w:rFonts w:ascii="Calibri" w:hAnsi="Calibri"/>
                <w:color w:val="3F3F76"/>
                <w:sz w:val="16"/>
                <w:szCs w:val="22"/>
              </w:rPr>
              <w:t>Multi-beam codebook MU-MIMO</w:t>
            </w:r>
          </w:p>
        </w:tc>
      </w:tr>
      <w:tr w:rsidR="00DB610F" w:rsidRPr="00DE726F" w14:paraId="08AC5231" w14:textId="77777777" w:rsidTr="006311BE">
        <w:trPr>
          <w:trHeight w:val="315"/>
        </w:trPr>
        <w:tc>
          <w:tcPr>
            <w:tcW w:w="732" w:type="dxa"/>
            <w:vMerge w:val="restart"/>
            <w:tcBorders>
              <w:top w:val="nil"/>
              <w:left w:val="single" w:sz="8" w:space="0" w:color="auto"/>
              <w:bottom w:val="single" w:sz="8" w:space="0" w:color="000000"/>
              <w:right w:val="single" w:sz="8" w:space="0" w:color="auto"/>
            </w:tcBorders>
            <w:shd w:val="clear" w:color="000000" w:fill="FBD4B4"/>
            <w:noWrap/>
            <w:vAlign w:val="center"/>
            <w:hideMark/>
          </w:tcPr>
          <w:p w14:paraId="76B35837" w14:textId="77777777" w:rsidR="00DB610F" w:rsidRPr="00DE726F" w:rsidRDefault="00DB610F" w:rsidP="006311BE">
            <w:pPr>
              <w:jc w:val="center"/>
              <w:rPr>
                <w:rFonts w:ascii="Calibri" w:hAnsi="Calibri"/>
                <w:i/>
                <w:iCs/>
                <w:color w:val="000000"/>
                <w:sz w:val="16"/>
                <w:szCs w:val="18"/>
              </w:rPr>
            </w:pPr>
            <w:r w:rsidRPr="00DE726F">
              <w:rPr>
                <w:rFonts w:ascii="Calibri" w:hAnsi="Calibri"/>
                <w:i/>
                <w:iCs/>
                <w:color w:val="000000"/>
                <w:sz w:val="16"/>
                <w:szCs w:val="22"/>
              </w:rPr>
              <w:t>Number of Beams</w:t>
            </w:r>
          </w:p>
        </w:tc>
        <w:tc>
          <w:tcPr>
            <w:tcW w:w="3995" w:type="dxa"/>
            <w:gridSpan w:val="5"/>
            <w:tcBorders>
              <w:top w:val="single" w:sz="8" w:space="0" w:color="auto"/>
              <w:left w:val="nil"/>
              <w:bottom w:val="single" w:sz="8" w:space="0" w:color="auto"/>
              <w:right w:val="single" w:sz="8" w:space="0" w:color="000000"/>
            </w:tcBorders>
            <w:shd w:val="clear" w:color="000000" w:fill="FBD4B4"/>
            <w:noWrap/>
            <w:vAlign w:val="center"/>
            <w:hideMark/>
          </w:tcPr>
          <w:p w14:paraId="594C22ED" w14:textId="77777777" w:rsidR="00DB610F" w:rsidRPr="00DE726F" w:rsidRDefault="00DB610F" w:rsidP="006311BE">
            <w:pPr>
              <w:jc w:val="center"/>
              <w:rPr>
                <w:rFonts w:ascii="Calibri" w:hAnsi="Calibri"/>
                <w:i/>
                <w:iCs/>
                <w:color w:val="000000"/>
                <w:sz w:val="16"/>
                <w:szCs w:val="18"/>
              </w:rPr>
            </w:pPr>
            <w:r w:rsidRPr="00DE726F">
              <w:rPr>
                <w:rFonts w:ascii="Calibri" w:hAnsi="Calibri"/>
                <w:i/>
                <w:iCs/>
                <w:color w:val="000000"/>
                <w:sz w:val="16"/>
                <w:szCs w:val="22"/>
              </w:rPr>
              <w:t>Phase Quantization</w:t>
            </w:r>
          </w:p>
        </w:tc>
        <w:tc>
          <w:tcPr>
            <w:tcW w:w="869" w:type="dxa"/>
            <w:vMerge w:val="restart"/>
            <w:tcBorders>
              <w:top w:val="nil"/>
              <w:left w:val="single" w:sz="8" w:space="0" w:color="auto"/>
              <w:bottom w:val="single" w:sz="8" w:space="0" w:color="000000"/>
              <w:right w:val="single" w:sz="8" w:space="0" w:color="auto"/>
            </w:tcBorders>
            <w:shd w:val="clear" w:color="000000" w:fill="FBD4B4"/>
            <w:noWrap/>
            <w:vAlign w:val="center"/>
            <w:hideMark/>
          </w:tcPr>
          <w:p w14:paraId="58E4BC22" w14:textId="77777777" w:rsidR="00DB610F" w:rsidRPr="00DE726F" w:rsidRDefault="00DB610F" w:rsidP="006311BE">
            <w:pPr>
              <w:jc w:val="center"/>
              <w:rPr>
                <w:rFonts w:ascii="Calibri" w:hAnsi="Calibri"/>
                <w:i/>
                <w:iCs/>
                <w:color w:val="000000"/>
                <w:sz w:val="16"/>
                <w:szCs w:val="18"/>
              </w:rPr>
            </w:pPr>
            <w:r w:rsidRPr="00DE726F">
              <w:rPr>
                <w:rFonts w:ascii="Calibri" w:hAnsi="Calibri"/>
                <w:i/>
                <w:iCs/>
                <w:color w:val="000000"/>
                <w:sz w:val="16"/>
                <w:szCs w:val="22"/>
              </w:rPr>
              <w:t>Number of Beams</w:t>
            </w:r>
          </w:p>
        </w:tc>
        <w:tc>
          <w:tcPr>
            <w:tcW w:w="3933" w:type="dxa"/>
            <w:gridSpan w:val="5"/>
            <w:tcBorders>
              <w:top w:val="single" w:sz="8" w:space="0" w:color="auto"/>
              <w:left w:val="nil"/>
              <w:bottom w:val="single" w:sz="8" w:space="0" w:color="auto"/>
              <w:right w:val="single" w:sz="8" w:space="0" w:color="000000"/>
            </w:tcBorders>
            <w:shd w:val="clear" w:color="000000" w:fill="FBD4B4"/>
            <w:noWrap/>
            <w:vAlign w:val="center"/>
            <w:hideMark/>
          </w:tcPr>
          <w:p w14:paraId="5A123C9E" w14:textId="77777777" w:rsidR="00DB610F" w:rsidRPr="00DE726F" w:rsidRDefault="00DB610F" w:rsidP="006311BE">
            <w:pPr>
              <w:jc w:val="center"/>
              <w:rPr>
                <w:rFonts w:ascii="Calibri" w:hAnsi="Calibri"/>
                <w:i/>
                <w:iCs/>
                <w:color w:val="000000"/>
                <w:sz w:val="16"/>
                <w:szCs w:val="18"/>
              </w:rPr>
            </w:pPr>
            <w:r w:rsidRPr="00DE726F">
              <w:rPr>
                <w:rFonts w:ascii="Calibri" w:hAnsi="Calibri"/>
                <w:i/>
                <w:iCs/>
                <w:color w:val="000000"/>
                <w:sz w:val="16"/>
                <w:szCs w:val="22"/>
              </w:rPr>
              <w:t>Phase Quantization</w:t>
            </w:r>
          </w:p>
        </w:tc>
      </w:tr>
      <w:tr w:rsidR="00DB610F" w:rsidRPr="00DE726F" w14:paraId="74B0A93F" w14:textId="77777777" w:rsidTr="006311BE">
        <w:trPr>
          <w:trHeight w:val="315"/>
        </w:trPr>
        <w:tc>
          <w:tcPr>
            <w:tcW w:w="732" w:type="dxa"/>
            <w:vMerge/>
            <w:tcBorders>
              <w:top w:val="nil"/>
              <w:left w:val="single" w:sz="8" w:space="0" w:color="auto"/>
              <w:bottom w:val="single" w:sz="8" w:space="0" w:color="000000"/>
              <w:right w:val="single" w:sz="8" w:space="0" w:color="auto"/>
            </w:tcBorders>
            <w:vAlign w:val="center"/>
            <w:hideMark/>
          </w:tcPr>
          <w:p w14:paraId="55D9DEA4" w14:textId="77777777" w:rsidR="00DB610F" w:rsidRPr="00DE726F" w:rsidRDefault="00DB610F" w:rsidP="006311BE">
            <w:pPr>
              <w:jc w:val="center"/>
              <w:rPr>
                <w:rFonts w:ascii="Calibri" w:hAnsi="Calibri"/>
                <w:i/>
                <w:iCs/>
                <w:color w:val="000000"/>
                <w:sz w:val="16"/>
                <w:szCs w:val="18"/>
              </w:rPr>
            </w:pPr>
          </w:p>
        </w:tc>
        <w:tc>
          <w:tcPr>
            <w:tcW w:w="1052" w:type="dxa"/>
            <w:vMerge w:val="restart"/>
            <w:tcBorders>
              <w:top w:val="nil"/>
              <w:left w:val="single" w:sz="8" w:space="0" w:color="auto"/>
              <w:bottom w:val="single" w:sz="8" w:space="0" w:color="000000"/>
              <w:right w:val="single" w:sz="8" w:space="0" w:color="auto"/>
            </w:tcBorders>
            <w:shd w:val="clear" w:color="000000" w:fill="FDE9D9"/>
            <w:noWrap/>
            <w:vAlign w:val="center"/>
            <w:hideMark/>
          </w:tcPr>
          <w:p w14:paraId="223F264D"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Unquantized per RB</w:t>
            </w:r>
          </w:p>
        </w:tc>
        <w:tc>
          <w:tcPr>
            <w:tcW w:w="2943" w:type="dxa"/>
            <w:gridSpan w:val="4"/>
            <w:tcBorders>
              <w:top w:val="single" w:sz="8" w:space="0" w:color="auto"/>
              <w:left w:val="nil"/>
              <w:bottom w:val="single" w:sz="8" w:space="0" w:color="auto"/>
              <w:right w:val="single" w:sz="8" w:space="0" w:color="000000"/>
            </w:tcBorders>
            <w:shd w:val="clear" w:color="000000" w:fill="FDE9D9"/>
            <w:noWrap/>
            <w:vAlign w:val="center"/>
            <w:hideMark/>
          </w:tcPr>
          <w:p w14:paraId="6BAD20F3"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PSK per subband</w:t>
            </w:r>
          </w:p>
        </w:tc>
        <w:tc>
          <w:tcPr>
            <w:tcW w:w="869" w:type="dxa"/>
            <w:vMerge/>
            <w:tcBorders>
              <w:top w:val="nil"/>
              <w:left w:val="single" w:sz="8" w:space="0" w:color="auto"/>
              <w:bottom w:val="single" w:sz="8" w:space="0" w:color="000000"/>
              <w:right w:val="single" w:sz="8" w:space="0" w:color="auto"/>
            </w:tcBorders>
            <w:vAlign w:val="center"/>
            <w:hideMark/>
          </w:tcPr>
          <w:p w14:paraId="6BD60755" w14:textId="77777777" w:rsidR="00DB610F" w:rsidRPr="00DE726F" w:rsidRDefault="00DB610F" w:rsidP="006311BE">
            <w:pPr>
              <w:jc w:val="center"/>
              <w:rPr>
                <w:rFonts w:ascii="Calibri" w:hAnsi="Calibri"/>
                <w:i/>
                <w:iCs/>
                <w:color w:val="000000"/>
                <w:sz w:val="16"/>
                <w:szCs w:val="18"/>
              </w:rPr>
            </w:pPr>
          </w:p>
        </w:tc>
        <w:tc>
          <w:tcPr>
            <w:tcW w:w="1082" w:type="dxa"/>
            <w:vMerge w:val="restart"/>
            <w:tcBorders>
              <w:top w:val="nil"/>
              <w:left w:val="single" w:sz="8" w:space="0" w:color="auto"/>
              <w:bottom w:val="single" w:sz="8" w:space="0" w:color="000000"/>
              <w:right w:val="single" w:sz="8" w:space="0" w:color="auto"/>
            </w:tcBorders>
            <w:shd w:val="clear" w:color="000000" w:fill="FDE9D9"/>
            <w:noWrap/>
            <w:vAlign w:val="center"/>
            <w:hideMark/>
          </w:tcPr>
          <w:p w14:paraId="0CE427DE"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Unquantized per RB</w:t>
            </w:r>
          </w:p>
        </w:tc>
        <w:tc>
          <w:tcPr>
            <w:tcW w:w="2851" w:type="dxa"/>
            <w:gridSpan w:val="4"/>
            <w:tcBorders>
              <w:top w:val="single" w:sz="8" w:space="0" w:color="auto"/>
              <w:left w:val="nil"/>
              <w:bottom w:val="single" w:sz="8" w:space="0" w:color="auto"/>
              <w:right w:val="single" w:sz="8" w:space="0" w:color="000000"/>
            </w:tcBorders>
            <w:shd w:val="clear" w:color="000000" w:fill="FDE9D9"/>
            <w:noWrap/>
            <w:vAlign w:val="center"/>
            <w:hideMark/>
          </w:tcPr>
          <w:p w14:paraId="27DA16FD"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PSK per subband</w:t>
            </w:r>
          </w:p>
        </w:tc>
      </w:tr>
      <w:tr w:rsidR="00DB610F" w:rsidRPr="00DE726F" w14:paraId="19EC8BAB" w14:textId="77777777" w:rsidTr="006311BE">
        <w:trPr>
          <w:trHeight w:val="315"/>
        </w:trPr>
        <w:tc>
          <w:tcPr>
            <w:tcW w:w="732" w:type="dxa"/>
            <w:vMerge/>
            <w:tcBorders>
              <w:top w:val="nil"/>
              <w:left w:val="single" w:sz="8" w:space="0" w:color="auto"/>
              <w:bottom w:val="single" w:sz="8" w:space="0" w:color="000000"/>
              <w:right w:val="single" w:sz="8" w:space="0" w:color="auto"/>
            </w:tcBorders>
            <w:vAlign w:val="center"/>
            <w:hideMark/>
          </w:tcPr>
          <w:p w14:paraId="3859BEB6" w14:textId="77777777" w:rsidR="00DB610F" w:rsidRPr="00DE726F" w:rsidRDefault="00DB610F" w:rsidP="006311BE">
            <w:pPr>
              <w:jc w:val="center"/>
              <w:rPr>
                <w:rFonts w:ascii="Calibri" w:hAnsi="Calibri"/>
                <w:i/>
                <w:iCs/>
                <w:color w:val="000000"/>
                <w:sz w:val="16"/>
                <w:szCs w:val="18"/>
              </w:rPr>
            </w:pPr>
          </w:p>
        </w:tc>
        <w:tc>
          <w:tcPr>
            <w:tcW w:w="1052" w:type="dxa"/>
            <w:vMerge/>
            <w:tcBorders>
              <w:top w:val="nil"/>
              <w:left w:val="single" w:sz="8" w:space="0" w:color="auto"/>
              <w:bottom w:val="single" w:sz="8" w:space="0" w:color="000000"/>
              <w:right w:val="single" w:sz="8" w:space="0" w:color="auto"/>
            </w:tcBorders>
            <w:vAlign w:val="center"/>
            <w:hideMark/>
          </w:tcPr>
          <w:p w14:paraId="65F62A73" w14:textId="77777777" w:rsidR="00DB610F" w:rsidRPr="00DE726F" w:rsidRDefault="00DB610F" w:rsidP="006311BE">
            <w:pPr>
              <w:jc w:val="center"/>
              <w:rPr>
                <w:rFonts w:ascii="Calibri" w:hAnsi="Calibri"/>
                <w:b/>
                <w:bCs/>
                <w:color w:val="000000"/>
                <w:sz w:val="16"/>
                <w:szCs w:val="18"/>
              </w:rPr>
            </w:pPr>
          </w:p>
        </w:tc>
        <w:tc>
          <w:tcPr>
            <w:tcW w:w="925" w:type="dxa"/>
            <w:tcBorders>
              <w:top w:val="single" w:sz="8" w:space="0" w:color="auto"/>
              <w:left w:val="nil"/>
              <w:bottom w:val="single" w:sz="8" w:space="0" w:color="auto"/>
              <w:right w:val="single" w:sz="8" w:space="0" w:color="000000"/>
            </w:tcBorders>
            <w:shd w:val="clear" w:color="000000" w:fill="DAEEF3"/>
            <w:noWrap/>
            <w:vAlign w:val="center"/>
            <w:hideMark/>
          </w:tcPr>
          <w:p w14:paraId="2FC771EB"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2 bits</w:t>
            </w:r>
          </w:p>
        </w:tc>
        <w:tc>
          <w:tcPr>
            <w:tcW w:w="850" w:type="dxa"/>
            <w:gridSpan w:val="2"/>
            <w:tcBorders>
              <w:top w:val="nil"/>
              <w:left w:val="nil"/>
              <w:bottom w:val="single" w:sz="8" w:space="0" w:color="auto"/>
              <w:right w:val="single" w:sz="8" w:space="0" w:color="auto"/>
            </w:tcBorders>
            <w:shd w:val="clear" w:color="000000" w:fill="DAEEF3"/>
            <w:noWrap/>
            <w:vAlign w:val="center"/>
            <w:hideMark/>
          </w:tcPr>
          <w:p w14:paraId="116A0CAE"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3 bits</w:t>
            </w:r>
          </w:p>
        </w:tc>
        <w:tc>
          <w:tcPr>
            <w:tcW w:w="1168" w:type="dxa"/>
            <w:tcBorders>
              <w:top w:val="nil"/>
              <w:left w:val="nil"/>
              <w:bottom w:val="single" w:sz="8" w:space="0" w:color="auto"/>
              <w:right w:val="single" w:sz="8" w:space="0" w:color="auto"/>
            </w:tcBorders>
            <w:shd w:val="clear" w:color="000000" w:fill="DAEEF3"/>
            <w:noWrap/>
            <w:vAlign w:val="center"/>
            <w:hideMark/>
          </w:tcPr>
          <w:p w14:paraId="2C752D8E"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10 bits</w:t>
            </w:r>
          </w:p>
        </w:tc>
        <w:tc>
          <w:tcPr>
            <w:tcW w:w="869" w:type="dxa"/>
            <w:vMerge/>
            <w:tcBorders>
              <w:top w:val="nil"/>
              <w:left w:val="single" w:sz="8" w:space="0" w:color="auto"/>
              <w:bottom w:val="single" w:sz="8" w:space="0" w:color="000000"/>
              <w:right w:val="single" w:sz="8" w:space="0" w:color="auto"/>
            </w:tcBorders>
            <w:vAlign w:val="center"/>
            <w:hideMark/>
          </w:tcPr>
          <w:p w14:paraId="266158DC" w14:textId="77777777" w:rsidR="00DB610F" w:rsidRPr="00DE726F" w:rsidRDefault="00DB610F" w:rsidP="006311BE">
            <w:pPr>
              <w:jc w:val="center"/>
              <w:rPr>
                <w:rFonts w:ascii="Calibri" w:hAnsi="Calibri"/>
                <w:i/>
                <w:iCs/>
                <w:color w:val="000000"/>
                <w:sz w:val="16"/>
                <w:szCs w:val="18"/>
              </w:rPr>
            </w:pPr>
          </w:p>
        </w:tc>
        <w:tc>
          <w:tcPr>
            <w:tcW w:w="1082" w:type="dxa"/>
            <w:vMerge/>
            <w:tcBorders>
              <w:top w:val="nil"/>
              <w:left w:val="single" w:sz="8" w:space="0" w:color="auto"/>
              <w:bottom w:val="single" w:sz="8" w:space="0" w:color="000000"/>
              <w:right w:val="single" w:sz="8" w:space="0" w:color="auto"/>
            </w:tcBorders>
            <w:vAlign w:val="center"/>
            <w:hideMark/>
          </w:tcPr>
          <w:p w14:paraId="7F9AB334" w14:textId="77777777" w:rsidR="00DB610F" w:rsidRPr="00DE726F" w:rsidRDefault="00DB610F" w:rsidP="006311BE">
            <w:pPr>
              <w:jc w:val="center"/>
              <w:rPr>
                <w:rFonts w:ascii="Calibri" w:hAnsi="Calibri"/>
                <w:b/>
                <w:bCs/>
                <w:color w:val="000000"/>
                <w:sz w:val="16"/>
                <w:szCs w:val="18"/>
              </w:rPr>
            </w:pPr>
          </w:p>
        </w:tc>
        <w:tc>
          <w:tcPr>
            <w:tcW w:w="850" w:type="dxa"/>
            <w:tcBorders>
              <w:top w:val="single" w:sz="8" w:space="0" w:color="auto"/>
              <w:left w:val="nil"/>
              <w:bottom w:val="single" w:sz="8" w:space="0" w:color="auto"/>
              <w:right w:val="single" w:sz="8" w:space="0" w:color="000000"/>
            </w:tcBorders>
            <w:shd w:val="clear" w:color="000000" w:fill="DAEEF3"/>
            <w:noWrap/>
            <w:vAlign w:val="center"/>
            <w:hideMark/>
          </w:tcPr>
          <w:p w14:paraId="6CD9D670"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2 bits</w:t>
            </w:r>
          </w:p>
        </w:tc>
        <w:tc>
          <w:tcPr>
            <w:tcW w:w="992" w:type="dxa"/>
            <w:gridSpan w:val="2"/>
            <w:tcBorders>
              <w:top w:val="nil"/>
              <w:left w:val="nil"/>
              <w:bottom w:val="single" w:sz="8" w:space="0" w:color="auto"/>
              <w:right w:val="single" w:sz="8" w:space="0" w:color="auto"/>
            </w:tcBorders>
            <w:shd w:val="clear" w:color="000000" w:fill="DAEEF3"/>
            <w:noWrap/>
            <w:vAlign w:val="center"/>
            <w:hideMark/>
          </w:tcPr>
          <w:p w14:paraId="7C046CF6"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3 bits</w:t>
            </w:r>
          </w:p>
        </w:tc>
        <w:tc>
          <w:tcPr>
            <w:tcW w:w="1009" w:type="dxa"/>
            <w:tcBorders>
              <w:top w:val="nil"/>
              <w:left w:val="nil"/>
              <w:bottom w:val="single" w:sz="8" w:space="0" w:color="auto"/>
              <w:right w:val="single" w:sz="8" w:space="0" w:color="auto"/>
            </w:tcBorders>
            <w:shd w:val="clear" w:color="000000" w:fill="DAEEF3"/>
            <w:noWrap/>
            <w:vAlign w:val="center"/>
            <w:hideMark/>
          </w:tcPr>
          <w:p w14:paraId="50D51752"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10 bits</w:t>
            </w:r>
          </w:p>
        </w:tc>
      </w:tr>
      <w:tr w:rsidR="00DB610F" w:rsidRPr="00DE726F" w14:paraId="54AFC8D3" w14:textId="77777777" w:rsidTr="006311BE">
        <w:trPr>
          <w:trHeight w:val="315"/>
        </w:trPr>
        <w:tc>
          <w:tcPr>
            <w:tcW w:w="732" w:type="dxa"/>
            <w:tcBorders>
              <w:top w:val="nil"/>
              <w:left w:val="single" w:sz="8" w:space="0" w:color="auto"/>
              <w:bottom w:val="single" w:sz="8" w:space="0" w:color="auto"/>
              <w:right w:val="single" w:sz="8" w:space="0" w:color="auto"/>
            </w:tcBorders>
            <w:shd w:val="clear" w:color="000000" w:fill="DAEEF3"/>
            <w:noWrap/>
            <w:vAlign w:val="center"/>
            <w:hideMark/>
          </w:tcPr>
          <w:p w14:paraId="22B6E1A9"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1</w:t>
            </w:r>
          </w:p>
        </w:tc>
        <w:tc>
          <w:tcPr>
            <w:tcW w:w="1052" w:type="dxa"/>
            <w:tcBorders>
              <w:top w:val="nil"/>
              <w:left w:val="nil"/>
              <w:bottom w:val="single" w:sz="8" w:space="0" w:color="auto"/>
              <w:right w:val="single" w:sz="8" w:space="0" w:color="auto"/>
            </w:tcBorders>
            <w:shd w:val="clear" w:color="auto" w:fill="auto"/>
            <w:noWrap/>
            <w:vAlign w:val="bottom"/>
          </w:tcPr>
          <w:p w14:paraId="5CFBCF42"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105</w:t>
            </w:r>
          </w:p>
        </w:tc>
        <w:tc>
          <w:tcPr>
            <w:tcW w:w="925" w:type="dxa"/>
            <w:tcBorders>
              <w:top w:val="single" w:sz="8" w:space="0" w:color="auto"/>
              <w:left w:val="nil"/>
              <w:bottom w:val="single" w:sz="8" w:space="0" w:color="auto"/>
              <w:right w:val="single" w:sz="8" w:space="0" w:color="000000"/>
            </w:tcBorders>
            <w:shd w:val="clear" w:color="auto" w:fill="auto"/>
            <w:noWrap/>
            <w:vAlign w:val="bottom"/>
          </w:tcPr>
          <w:p w14:paraId="434B0007"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89</w:t>
            </w:r>
          </w:p>
        </w:tc>
        <w:tc>
          <w:tcPr>
            <w:tcW w:w="850" w:type="dxa"/>
            <w:gridSpan w:val="2"/>
            <w:tcBorders>
              <w:top w:val="nil"/>
              <w:left w:val="nil"/>
              <w:bottom w:val="single" w:sz="8" w:space="0" w:color="auto"/>
              <w:right w:val="single" w:sz="8" w:space="0" w:color="auto"/>
            </w:tcBorders>
            <w:shd w:val="clear" w:color="auto" w:fill="auto"/>
            <w:noWrap/>
            <w:vAlign w:val="bottom"/>
          </w:tcPr>
          <w:p w14:paraId="2F4CD959"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85</w:t>
            </w:r>
          </w:p>
        </w:tc>
        <w:tc>
          <w:tcPr>
            <w:tcW w:w="1168" w:type="dxa"/>
            <w:tcBorders>
              <w:top w:val="nil"/>
              <w:left w:val="nil"/>
              <w:bottom w:val="single" w:sz="8" w:space="0" w:color="auto"/>
              <w:right w:val="single" w:sz="8" w:space="0" w:color="auto"/>
            </w:tcBorders>
            <w:shd w:val="clear" w:color="auto" w:fill="auto"/>
            <w:noWrap/>
            <w:vAlign w:val="bottom"/>
          </w:tcPr>
          <w:p w14:paraId="323AE5C7"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82</w:t>
            </w:r>
          </w:p>
        </w:tc>
        <w:tc>
          <w:tcPr>
            <w:tcW w:w="869" w:type="dxa"/>
            <w:tcBorders>
              <w:top w:val="nil"/>
              <w:left w:val="nil"/>
              <w:bottom w:val="single" w:sz="8" w:space="0" w:color="auto"/>
              <w:right w:val="single" w:sz="8" w:space="0" w:color="auto"/>
            </w:tcBorders>
            <w:shd w:val="clear" w:color="000000" w:fill="DAEEF3"/>
            <w:noWrap/>
            <w:vAlign w:val="center"/>
            <w:hideMark/>
          </w:tcPr>
          <w:p w14:paraId="188DD0D9"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1</w:t>
            </w:r>
          </w:p>
        </w:tc>
        <w:tc>
          <w:tcPr>
            <w:tcW w:w="1082" w:type="dxa"/>
            <w:tcBorders>
              <w:top w:val="nil"/>
              <w:left w:val="nil"/>
              <w:bottom w:val="single" w:sz="8" w:space="0" w:color="auto"/>
              <w:right w:val="single" w:sz="8" w:space="0" w:color="auto"/>
            </w:tcBorders>
            <w:shd w:val="clear" w:color="auto" w:fill="auto"/>
            <w:noWrap/>
            <w:vAlign w:val="bottom"/>
          </w:tcPr>
          <w:p w14:paraId="1391C83C"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35</w:t>
            </w:r>
          </w:p>
        </w:tc>
        <w:tc>
          <w:tcPr>
            <w:tcW w:w="850" w:type="dxa"/>
            <w:tcBorders>
              <w:top w:val="single" w:sz="8" w:space="0" w:color="auto"/>
              <w:left w:val="nil"/>
              <w:bottom w:val="single" w:sz="8" w:space="0" w:color="auto"/>
              <w:right w:val="single" w:sz="8" w:space="0" w:color="000000"/>
            </w:tcBorders>
            <w:shd w:val="clear" w:color="auto" w:fill="auto"/>
            <w:noWrap/>
            <w:vAlign w:val="bottom"/>
          </w:tcPr>
          <w:p w14:paraId="5ABB7080"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31</w:t>
            </w:r>
          </w:p>
        </w:tc>
        <w:tc>
          <w:tcPr>
            <w:tcW w:w="992" w:type="dxa"/>
            <w:gridSpan w:val="2"/>
            <w:tcBorders>
              <w:top w:val="nil"/>
              <w:left w:val="nil"/>
              <w:bottom w:val="single" w:sz="8" w:space="0" w:color="auto"/>
              <w:right w:val="single" w:sz="8" w:space="0" w:color="auto"/>
            </w:tcBorders>
            <w:shd w:val="clear" w:color="auto" w:fill="auto"/>
            <w:noWrap/>
            <w:vAlign w:val="bottom"/>
          </w:tcPr>
          <w:p w14:paraId="63D7BC02"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30</w:t>
            </w:r>
          </w:p>
        </w:tc>
        <w:tc>
          <w:tcPr>
            <w:tcW w:w="1009" w:type="dxa"/>
            <w:tcBorders>
              <w:top w:val="nil"/>
              <w:left w:val="nil"/>
              <w:bottom w:val="single" w:sz="8" w:space="0" w:color="auto"/>
              <w:right w:val="single" w:sz="8" w:space="0" w:color="auto"/>
            </w:tcBorders>
            <w:shd w:val="clear" w:color="auto" w:fill="auto"/>
            <w:noWrap/>
            <w:vAlign w:val="bottom"/>
          </w:tcPr>
          <w:p w14:paraId="66548CF0"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31</w:t>
            </w:r>
          </w:p>
        </w:tc>
      </w:tr>
      <w:tr w:rsidR="00DB610F" w:rsidRPr="00DE726F" w14:paraId="70070360" w14:textId="77777777" w:rsidTr="006311BE">
        <w:trPr>
          <w:trHeight w:val="315"/>
        </w:trPr>
        <w:tc>
          <w:tcPr>
            <w:tcW w:w="732" w:type="dxa"/>
            <w:tcBorders>
              <w:top w:val="nil"/>
              <w:left w:val="single" w:sz="8" w:space="0" w:color="auto"/>
              <w:bottom w:val="single" w:sz="8" w:space="0" w:color="auto"/>
              <w:right w:val="single" w:sz="8" w:space="0" w:color="auto"/>
            </w:tcBorders>
            <w:shd w:val="clear" w:color="000000" w:fill="DAEEF3"/>
            <w:noWrap/>
            <w:vAlign w:val="center"/>
            <w:hideMark/>
          </w:tcPr>
          <w:p w14:paraId="76B8273B"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2</w:t>
            </w:r>
          </w:p>
        </w:tc>
        <w:tc>
          <w:tcPr>
            <w:tcW w:w="1052" w:type="dxa"/>
            <w:tcBorders>
              <w:top w:val="nil"/>
              <w:left w:val="nil"/>
              <w:bottom w:val="single" w:sz="8" w:space="0" w:color="auto"/>
              <w:right w:val="single" w:sz="8" w:space="0" w:color="auto"/>
            </w:tcBorders>
            <w:shd w:val="clear" w:color="auto" w:fill="auto"/>
            <w:noWrap/>
            <w:vAlign w:val="bottom"/>
          </w:tcPr>
          <w:p w14:paraId="11C607CF"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151</w:t>
            </w:r>
          </w:p>
        </w:tc>
        <w:tc>
          <w:tcPr>
            <w:tcW w:w="925" w:type="dxa"/>
            <w:tcBorders>
              <w:top w:val="single" w:sz="8" w:space="0" w:color="auto"/>
              <w:left w:val="nil"/>
              <w:bottom w:val="single" w:sz="8" w:space="0" w:color="auto"/>
              <w:right w:val="single" w:sz="8" w:space="0" w:color="000000"/>
            </w:tcBorders>
            <w:shd w:val="clear" w:color="auto" w:fill="auto"/>
            <w:noWrap/>
            <w:vAlign w:val="bottom"/>
          </w:tcPr>
          <w:p w14:paraId="75264FF6"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107</w:t>
            </w:r>
          </w:p>
        </w:tc>
        <w:tc>
          <w:tcPr>
            <w:tcW w:w="850" w:type="dxa"/>
            <w:gridSpan w:val="2"/>
            <w:tcBorders>
              <w:top w:val="nil"/>
              <w:left w:val="nil"/>
              <w:bottom w:val="single" w:sz="8" w:space="0" w:color="auto"/>
              <w:right w:val="single" w:sz="8" w:space="0" w:color="auto"/>
            </w:tcBorders>
            <w:shd w:val="clear" w:color="auto" w:fill="auto"/>
            <w:noWrap/>
            <w:vAlign w:val="bottom"/>
          </w:tcPr>
          <w:p w14:paraId="59D6804F"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121</w:t>
            </w:r>
          </w:p>
        </w:tc>
        <w:tc>
          <w:tcPr>
            <w:tcW w:w="1168" w:type="dxa"/>
            <w:tcBorders>
              <w:top w:val="nil"/>
              <w:left w:val="nil"/>
              <w:bottom w:val="single" w:sz="8" w:space="0" w:color="auto"/>
              <w:right w:val="single" w:sz="8" w:space="0" w:color="auto"/>
            </w:tcBorders>
            <w:shd w:val="clear" w:color="auto" w:fill="auto"/>
            <w:noWrap/>
            <w:vAlign w:val="bottom"/>
          </w:tcPr>
          <w:p w14:paraId="15053EED"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116</w:t>
            </w:r>
          </w:p>
        </w:tc>
        <w:tc>
          <w:tcPr>
            <w:tcW w:w="869" w:type="dxa"/>
            <w:tcBorders>
              <w:top w:val="nil"/>
              <w:left w:val="nil"/>
              <w:bottom w:val="single" w:sz="8" w:space="0" w:color="auto"/>
              <w:right w:val="single" w:sz="8" w:space="0" w:color="auto"/>
            </w:tcBorders>
            <w:shd w:val="clear" w:color="000000" w:fill="DAEEF3"/>
            <w:noWrap/>
            <w:vAlign w:val="center"/>
            <w:hideMark/>
          </w:tcPr>
          <w:p w14:paraId="054BD6FA"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2</w:t>
            </w:r>
          </w:p>
        </w:tc>
        <w:tc>
          <w:tcPr>
            <w:tcW w:w="1082" w:type="dxa"/>
            <w:tcBorders>
              <w:top w:val="nil"/>
              <w:left w:val="nil"/>
              <w:bottom w:val="single" w:sz="8" w:space="0" w:color="auto"/>
              <w:right w:val="single" w:sz="8" w:space="0" w:color="auto"/>
            </w:tcBorders>
            <w:shd w:val="clear" w:color="auto" w:fill="auto"/>
            <w:noWrap/>
            <w:vAlign w:val="bottom"/>
          </w:tcPr>
          <w:p w14:paraId="4982F63C"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53</w:t>
            </w:r>
          </w:p>
        </w:tc>
        <w:tc>
          <w:tcPr>
            <w:tcW w:w="850" w:type="dxa"/>
            <w:tcBorders>
              <w:top w:val="single" w:sz="8" w:space="0" w:color="auto"/>
              <w:left w:val="nil"/>
              <w:bottom w:val="single" w:sz="8" w:space="0" w:color="auto"/>
              <w:right w:val="single" w:sz="8" w:space="0" w:color="000000"/>
            </w:tcBorders>
            <w:shd w:val="clear" w:color="auto" w:fill="auto"/>
            <w:noWrap/>
            <w:vAlign w:val="bottom"/>
          </w:tcPr>
          <w:p w14:paraId="402D253A"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37</w:t>
            </w:r>
          </w:p>
        </w:tc>
        <w:tc>
          <w:tcPr>
            <w:tcW w:w="992" w:type="dxa"/>
            <w:gridSpan w:val="2"/>
            <w:tcBorders>
              <w:top w:val="nil"/>
              <w:left w:val="nil"/>
              <w:bottom w:val="single" w:sz="8" w:space="0" w:color="auto"/>
              <w:right w:val="single" w:sz="8" w:space="0" w:color="auto"/>
            </w:tcBorders>
            <w:shd w:val="clear" w:color="auto" w:fill="auto"/>
            <w:noWrap/>
            <w:vAlign w:val="bottom"/>
          </w:tcPr>
          <w:p w14:paraId="1EF9FC36"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46</w:t>
            </w:r>
          </w:p>
        </w:tc>
        <w:tc>
          <w:tcPr>
            <w:tcW w:w="1009" w:type="dxa"/>
            <w:tcBorders>
              <w:top w:val="nil"/>
              <w:left w:val="nil"/>
              <w:bottom w:val="single" w:sz="8" w:space="0" w:color="auto"/>
              <w:right w:val="single" w:sz="8" w:space="0" w:color="auto"/>
            </w:tcBorders>
            <w:shd w:val="clear" w:color="auto" w:fill="auto"/>
            <w:noWrap/>
            <w:vAlign w:val="bottom"/>
          </w:tcPr>
          <w:p w14:paraId="774D6ACC"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44</w:t>
            </w:r>
          </w:p>
        </w:tc>
      </w:tr>
      <w:tr w:rsidR="00DB610F" w:rsidRPr="00DE726F" w14:paraId="14D28EB2" w14:textId="77777777" w:rsidTr="006311BE">
        <w:trPr>
          <w:trHeight w:val="315"/>
        </w:trPr>
        <w:tc>
          <w:tcPr>
            <w:tcW w:w="732" w:type="dxa"/>
            <w:tcBorders>
              <w:top w:val="nil"/>
              <w:left w:val="single" w:sz="8" w:space="0" w:color="auto"/>
              <w:bottom w:val="single" w:sz="8" w:space="0" w:color="auto"/>
              <w:right w:val="single" w:sz="8" w:space="0" w:color="auto"/>
            </w:tcBorders>
            <w:shd w:val="clear" w:color="000000" w:fill="DAEEF3"/>
            <w:noWrap/>
            <w:vAlign w:val="center"/>
            <w:hideMark/>
          </w:tcPr>
          <w:p w14:paraId="58197009"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3</w:t>
            </w:r>
          </w:p>
        </w:tc>
        <w:tc>
          <w:tcPr>
            <w:tcW w:w="1052" w:type="dxa"/>
            <w:tcBorders>
              <w:top w:val="nil"/>
              <w:left w:val="nil"/>
              <w:bottom w:val="single" w:sz="8" w:space="0" w:color="auto"/>
              <w:right w:val="single" w:sz="8" w:space="0" w:color="auto"/>
            </w:tcBorders>
            <w:shd w:val="clear" w:color="auto" w:fill="auto"/>
            <w:noWrap/>
            <w:vAlign w:val="bottom"/>
          </w:tcPr>
          <w:p w14:paraId="62EBF457"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180</w:t>
            </w:r>
          </w:p>
        </w:tc>
        <w:tc>
          <w:tcPr>
            <w:tcW w:w="925" w:type="dxa"/>
            <w:tcBorders>
              <w:top w:val="single" w:sz="8" w:space="0" w:color="auto"/>
              <w:left w:val="nil"/>
              <w:bottom w:val="single" w:sz="8" w:space="0" w:color="auto"/>
              <w:right w:val="single" w:sz="8" w:space="0" w:color="000000"/>
            </w:tcBorders>
            <w:shd w:val="clear" w:color="auto" w:fill="auto"/>
            <w:noWrap/>
            <w:vAlign w:val="bottom"/>
          </w:tcPr>
          <w:p w14:paraId="11099D1A"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114</w:t>
            </w:r>
          </w:p>
        </w:tc>
        <w:tc>
          <w:tcPr>
            <w:tcW w:w="850" w:type="dxa"/>
            <w:gridSpan w:val="2"/>
            <w:tcBorders>
              <w:top w:val="nil"/>
              <w:left w:val="nil"/>
              <w:bottom w:val="single" w:sz="8" w:space="0" w:color="auto"/>
              <w:right w:val="single" w:sz="8" w:space="0" w:color="auto"/>
            </w:tcBorders>
            <w:shd w:val="clear" w:color="auto" w:fill="auto"/>
            <w:noWrap/>
            <w:vAlign w:val="bottom"/>
          </w:tcPr>
          <w:p w14:paraId="38DCACB6"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132</w:t>
            </w:r>
          </w:p>
        </w:tc>
        <w:tc>
          <w:tcPr>
            <w:tcW w:w="1168" w:type="dxa"/>
            <w:tcBorders>
              <w:top w:val="nil"/>
              <w:left w:val="nil"/>
              <w:bottom w:val="single" w:sz="8" w:space="0" w:color="auto"/>
              <w:right w:val="single" w:sz="8" w:space="0" w:color="auto"/>
            </w:tcBorders>
            <w:shd w:val="clear" w:color="auto" w:fill="auto"/>
            <w:noWrap/>
            <w:vAlign w:val="bottom"/>
          </w:tcPr>
          <w:p w14:paraId="04DA99CA"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167</w:t>
            </w:r>
          </w:p>
        </w:tc>
        <w:tc>
          <w:tcPr>
            <w:tcW w:w="869" w:type="dxa"/>
            <w:tcBorders>
              <w:top w:val="nil"/>
              <w:left w:val="nil"/>
              <w:bottom w:val="single" w:sz="8" w:space="0" w:color="auto"/>
              <w:right w:val="single" w:sz="8" w:space="0" w:color="auto"/>
            </w:tcBorders>
            <w:shd w:val="clear" w:color="000000" w:fill="DAEEF3"/>
            <w:noWrap/>
            <w:vAlign w:val="center"/>
            <w:hideMark/>
          </w:tcPr>
          <w:p w14:paraId="514A7B6D"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3</w:t>
            </w:r>
          </w:p>
        </w:tc>
        <w:tc>
          <w:tcPr>
            <w:tcW w:w="1082" w:type="dxa"/>
            <w:tcBorders>
              <w:top w:val="nil"/>
              <w:left w:val="nil"/>
              <w:bottom w:val="single" w:sz="8" w:space="0" w:color="auto"/>
              <w:right w:val="single" w:sz="8" w:space="0" w:color="auto"/>
            </w:tcBorders>
            <w:shd w:val="clear" w:color="auto" w:fill="auto"/>
            <w:noWrap/>
            <w:vAlign w:val="bottom"/>
          </w:tcPr>
          <w:p w14:paraId="316DE269"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61</w:t>
            </w:r>
          </w:p>
        </w:tc>
        <w:tc>
          <w:tcPr>
            <w:tcW w:w="850" w:type="dxa"/>
            <w:tcBorders>
              <w:top w:val="single" w:sz="8" w:space="0" w:color="auto"/>
              <w:left w:val="nil"/>
              <w:bottom w:val="single" w:sz="8" w:space="0" w:color="auto"/>
              <w:right w:val="single" w:sz="8" w:space="0" w:color="000000"/>
            </w:tcBorders>
            <w:shd w:val="clear" w:color="auto" w:fill="auto"/>
            <w:noWrap/>
            <w:vAlign w:val="bottom"/>
          </w:tcPr>
          <w:p w14:paraId="5F939981"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41</w:t>
            </w:r>
          </w:p>
        </w:tc>
        <w:tc>
          <w:tcPr>
            <w:tcW w:w="992" w:type="dxa"/>
            <w:gridSpan w:val="2"/>
            <w:tcBorders>
              <w:top w:val="nil"/>
              <w:left w:val="nil"/>
              <w:bottom w:val="single" w:sz="8" w:space="0" w:color="auto"/>
              <w:right w:val="single" w:sz="8" w:space="0" w:color="auto"/>
            </w:tcBorders>
            <w:shd w:val="clear" w:color="auto" w:fill="auto"/>
            <w:noWrap/>
            <w:vAlign w:val="bottom"/>
          </w:tcPr>
          <w:p w14:paraId="3C74CF04"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48</w:t>
            </w:r>
          </w:p>
        </w:tc>
        <w:tc>
          <w:tcPr>
            <w:tcW w:w="1009" w:type="dxa"/>
            <w:tcBorders>
              <w:top w:val="nil"/>
              <w:left w:val="nil"/>
              <w:bottom w:val="single" w:sz="8" w:space="0" w:color="auto"/>
              <w:right w:val="single" w:sz="8" w:space="0" w:color="auto"/>
            </w:tcBorders>
            <w:shd w:val="clear" w:color="auto" w:fill="auto"/>
            <w:noWrap/>
            <w:vAlign w:val="bottom"/>
          </w:tcPr>
          <w:p w14:paraId="6836AE88"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56</w:t>
            </w:r>
          </w:p>
        </w:tc>
      </w:tr>
      <w:tr w:rsidR="00DB610F" w:rsidRPr="00DE726F" w14:paraId="67F9844F" w14:textId="77777777" w:rsidTr="006311BE">
        <w:trPr>
          <w:trHeight w:val="315"/>
        </w:trPr>
        <w:tc>
          <w:tcPr>
            <w:tcW w:w="732" w:type="dxa"/>
            <w:tcBorders>
              <w:top w:val="nil"/>
              <w:left w:val="single" w:sz="8" w:space="0" w:color="auto"/>
              <w:bottom w:val="single" w:sz="8" w:space="0" w:color="auto"/>
              <w:right w:val="single" w:sz="8" w:space="0" w:color="auto"/>
            </w:tcBorders>
            <w:shd w:val="clear" w:color="000000" w:fill="DAEEF3"/>
            <w:noWrap/>
            <w:vAlign w:val="center"/>
            <w:hideMark/>
          </w:tcPr>
          <w:p w14:paraId="6CB8FCBB"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5</w:t>
            </w:r>
          </w:p>
        </w:tc>
        <w:tc>
          <w:tcPr>
            <w:tcW w:w="1052" w:type="dxa"/>
            <w:tcBorders>
              <w:top w:val="nil"/>
              <w:left w:val="nil"/>
              <w:bottom w:val="single" w:sz="8" w:space="0" w:color="auto"/>
              <w:right w:val="single" w:sz="8" w:space="0" w:color="auto"/>
            </w:tcBorders>
            <w:shd w:val="clear" w:color="auto" w:fill="auto"/>
            <w:noWrap/>
            <w:vAlign w:val="bottom"/>
          </w:tcPr>
          <w:p w14:paraId="0FC4895F"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218</w:t>
            </w:r>
          </w:p>
        </w:tc>
        <w:tc>
          <w:tcPr>
            <w:tcW w:w="925" w:type="dxa"/>
            <w:tcBorders>
              <w:top w:val="single" w:sz="8" w:space="0" w:color="auto"/>
              <w:left w:val="nil"/>
              <w:bottom w:val="single" w:sz="8" w:space="0" w:color="auto"/>
              <w:right w:val="single" w:sz="8" w:space="0" w:color="000000"/>
            </w:tcBorders>
            <w:shd w:val="clear" w:color="auto" w:fill="auto"/>
            <w:noWrap/>
            <w:vAlign w:val="bottom"/>
          </w:tcPr>
          <w:p w14:paraId="01D6C9AC"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119</w:t>
            </w:r>
          </w:p>
        </w:tc>
        <w:tc>
          <w:tcPr>
            <w:tcW w:w="850" w:type="dxa"/>
            <w:gridSpan w:val="2"/>
            <w:tcBorders>
              <w:top w:val="nil"/>
              <w:left w:val="nil"/>
              <w:bottom w:val="single" w:sz="8" w:space="0" w:color="auto"/>
              <w:right w:val="single" w:sz="8" w:space="0" w:color="auto"/>
            </w:tcBorders>
            <w:shd w:val="clear" w:color="auto" w:fill="auto"/>
            <w:noWrap/>
            <w:vAlign w:val="bottom"/>
          </w:tcPr>
          <w:p w14:paraId="28037BE4"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143</w:t>
            </w:r>
          </w:p>
        </w:tc>
        <w:tc>
          <w:tcPr>
            <w:tcW w:w="1168" w:type="dxa"/>
            <w:tcBorders>
              <w:top w:val="nil"/>
              <w:left w:val="nil"/>
              <w:bottom w:val="single" w:sz="8" w:space="0" w:color="auto"/>
              <w:right w:val="single" w:sz="8" w:space="0" w:color="auto"/>
            </w:tcBorders>
            <w:shd w:val="clear" w:color="auto" w:fill="auto"/>
            <w:noWrap/>
            <w:vAlign w:val="bottom"/>
          </w:tcPr>
          <w:p w14:paraId="28B49A58"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152</w:t>
            </w:r>
          </w:p>
        </w:tc>
        <w:tc>
          <w:tcPr>
            <w:tcW w:w="869" w:type="dxa"/>
            <w:tcBorders>
              <w:top w:val="nil"/>
              <w:left w:val="nil"/>
              <w:bottom w:val="single" w:sz="8" w:space="0" w:color="auto"/>
              <w:right w:val="single" w:sz="8" w:space="0" w:color="auto"/>
            </w:tcBorders>
            <w:shd w:val="clear" w:color="000000" w:fill="DAEEF3"/>
            <w:noWrap/>
            <w:vAlign w:val="center"/>
            <w:hideMark/>
          </w:tcPr>
          <w:p w14:paraId="3391FB82"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5</w:t>
            </w:r>
          </w:p>
        </w:tc>
        <w:tc>
          <w:tcPr>
            <w:tcW w:w="1082" w:type="dxa"/>
            <w:tcBorders>
              <w:top w:val="nil"/>
              <w:left w:val="nil"/>
              <w:bottom w:val="single" w:sz="8" w:space="0" w:color="auto"/>
              <w:right w:val="single" w:sz="8" w:space="0" w:color="auto"/>
            </w:tcBorders>
            <w:shd w:val="clear" w:color="auto" w:fill="auto"/>
            <w:noWrap/>
            <w:vAlign w:val="bottom"/>
          </w:tcPr>
          <w:p w14:paraId="026A8664"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69</w:t>
            </w:r>
          </w:p>
        </w:tc>
        <w:tc>
          <w:tcPr>
            <w:tcW w:w="850" w:type="dxa"/>
            <w:tcBorders>
              <w:top w:val="single" w:sz="8" w:space="0" w:color="auto"/>
              <w:left w:val="nil"/>
              <w:bottom w:val="single" w:sz="8" w:space="0" w:color="auto"/>
              <w:right w:val="single" w:sz="8" w:space="0" w:color="000000"/>
            </w:tcBorders>
            <w:shd w:val="clear" w:color="auto" w:fill="auto"/>
            <w:noWrap/>
            <w:vAlign w:val="bottom"/>
          </w:tcPr>
          <w:p w14:paraId="4BB26DD7"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46</w:t>
            </w:r>
          </w:p>
        </w:tc>
        <w:tc>
          <w:tcPr>
            <w:tcW w:w="992" w:type="dxa"/>
            <w:gridSpan w:val="2"/>
            <w:tcBorders>
              <w:top w:val="nil"/>
              <w:left w:val="nil"/>
              <w:bottom w:val="single" w:sz="8" w:space="0" w:color="auto"/>
              <w:right w:val="single" w:sz="8" w:space="0" w:color="auto"/>
            </w:tcBorders>
            <w:shd w:val="clear" w:color="auto" w:fill="auto"/>
            <w:noWrap/>
            <w:vAlign w:val="bottom"/>
          </w:tcPr>
          <w:p w14:paraId="172C9DD6"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53</w:t>
            </w:r>
          </w:p>
        </w:tc>
        <w:tc>
          <w:tcPr>
            <w:tcW w:w="1009" w:type="dxa"/>
            <w:tcBorders>
              <w:top w:val="nil"/>
              <w:left w:val="nil"/>
              <w:bottom w:val="single" w:sz="8" w:space="0" w:color="auto"/>
              <w:right w:val="single" w:sz="8" w:space="0" w:color="auto"/>
            </w:tcBorders>
            <w:shd w:val="clear" w:color="auto" w:fill="auto"/>
            <w:noWrap/>
            <w:vAlign w:val="bottom"/>
          </w:tcPr>
          <w:p w14:paraId="25AFE539"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56</w:t>
            </w:r>
          </w:p>
        </w:tc>
      </w:tr>
      <w:tr w:rsidR="00DB610F" w:rsidRPr="00DE726F" w14:paraId="5DB4DF75" w14:textId="77777777" w:rsidTr="006311BE">
        <w:trPr>
          <w:trHeight w:val="315"/>
        </w:trPr>
        <w:tc>
          <w:tcPr>
            <w:tcW w:w="732" w:type="dxa"/>
            <w:tcBorders>
              <w:top w:val="nil"/>
              <w:left w:val="single" w:sz="8" w:space="0" w:color="auto"/>
              <w:bottom w:val="single" w:sz="8" w:space="0" w:color="auto"/>
              <w:right w:val="single" w:sz="8" w:space="0" w:color="auto"/>
            </w:tcBorders>
            <w:shd w:val="clear" w:color="000000" w:fill="DAEEF3"/>
            <w:noWrap/>
            <w:vAlign w:val="center"/>
            <w:hideMark/>
          </w:tcPr>
          <w:p w14:paraId="6A55CB46"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10</w:t>
            </w:r>
          </w:p>
        </w:tc>
        <w:tc>
          <w:tcPr>
            <w:tcW w:w="1052" w:type="dxa"/>
            <w:tcBorders>
              <w:top w:val="nil"/>
              <w:left w:val="nil"/>
              <w:bottom w:val="single" w:sz="8" w:space="0" w:color="auto"/>
              <w:right w:val="single" w:sz="8" w:space="0" w:color="auto"/>
            </w:tcBorders>
            <w:shd w:val="clear" w:color="auto" w:fill="auto"/>
            <w:noWrap/>
            <w:vAlign w:val="bottom"/>
          </w:tcPr>
          <w:p w14:paraId="786430F1"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225</w:t>
            </w:r>
          </w:p>
        </w:tc>
        <w:tc>
          <w:tcPr>
            <w:tcW w:w="925" w:type="dxa"/>
            <w:tcBorders>
              <w:top w:val="single" w:sz="8" w:space="0" w:color="auto"/>
              <w:left w:val="nil"/>
              <w:bottom w:val="single" w:sz="8" w:space="0" w:color="auto"/>
              <w:right w:val="single" w:sz="8" w:space="0" w:color="000000"/>
            </w:tcBorders>
            <w:shd w:val="clear" w:color="auto" w:fill="auto"/>
            <w:noWrap/>
            <w:vAlign w:val="bottom"/>
          </w:tcPr>
          <w:p w14:paraId="36B678B3"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121</w:t>
            </w:r>
          </w:p>
        </w:tc>
        <w:tc>
          <w:tcPr>
            <w:tcW w:w="850" w:type="dxa"/>
            <w:gridSpan w:val="2"/>
            <w:tcBorders>
              <w:top w:val="nil"/>
              <w:left w:val="nil"/>
              <w:bottom w:val="single" w:sz="8" w:space="0" w:color="auto"/>
              <w:right w:val="single" w:sz="8" w:space="0" w:color="auto"/>
            </w:tcBorders>
            <w:shd w:val="clear" w:color="auto" w:fill="auto"/>
            <w:noWrap/>
            <w:vAlign w:val="bottom"/>
          </w:tcPr>
          <w:p w14:paraId="11413B47"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162</w:t>
            </w:r>
          </w:p>
        </w:tc>
        <w:tc>
          <w:tcPr>
            <w:tcW w:w="1168" w:type="dxa"/>
            <w:tcBorders>
              <w:top w:val="nil"/>
              <w:left w:val="nil"/>
              <w:bottom w:val="single" w:sz="8" w:space="0" w:color="auto"/>
              <w:right w:val="single" w:sz="8" w:space="0" w:color="auto"/>
            </w:tcBorders>
            <w:shd w:val="clear" w:color="auto" w:fill="auto"/>
            <w:noWrap/>
            <w:vAlign w:val="bottom"/>
          </w:tcPr>
          <w:p w14:paraId="0E8BDAE1"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163</w:t>
            </w:r>
          </w:p>
        </w:tc>
        <w:tc>
          <w:tcPr>
            <w:tcW w:w="869" w:type="dxa"/>
            <w:tcBorders>
              <w:top w:val="nil"/>
              <w:left w:val="nil"/>
              <w:bottom w:val="single" w:sz="8" w:space="0" w:color="auto"/>
              <w:right w:val="single" w:sz="8" w:space="0" w:color="auto"/>
            </w:tcBorders>
            <w:shd w:val="clear" w:color="000000" w:fill="DAEEF3"/>
            <w:noWrap/>
            <w:vAlign w:val="center"/>
            <w:hideMark/>
          </w:tcPr>
          <w:p w14:paraId="2658932D"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10</w:t>
            </w:r>
          </w:p>
        </w:tc>
        <w:tc>
          <w:tcPr>
            <w:tcW w:w="1082" w:type="dxa"/>
            <w:tcBorders>
              <w:top w:val="nil"/>
              <w:left w:val="nil"/>
              <w:bottom w:val="single" w:sz="8" w:space="0" w:color="auto"/>
              <w:right w:val="single" w:sz="8" w:space="0" w:color="auto"/>
            </w:tcBorders>
            <w:shd w:val="clear" w:color="auto" w:fill="auto"/>
            <w:noWrap/>
            <w:vAlign w:val="bottom"/>
          </w:tcPr>
          <w:p w14:paraId="2F12E9FC"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73</w:t>
            </w:r>
          </w:p>
        </w:tc>
        <w:tc>
          <w:tcPr>
            <w:tcW w:w="850" w:type="dxa"/>
            <w:tcBorders>
              <w:top w:val="single" w:sz="8" w:space="0" w:color="auto"/>
              <w:left w:val="nil"/>
              <w:bottom w:val="single" w:sz="8" w:space="0" w:color="auto"/>
              <w:right w:val="single" w:sz="8" w:space="0" w:color="000000"/>
            </w:tcBorders>
            <w:shd w:val="clear" w:color="auto" w:fill="auto"/>
            <w:noWrap/>
            <w:vAlign w:val="bottom"/>
          </w:tcPr>
          <w:p w14:paraId="03A72AB6"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46</w:t>
            </w:r>
          </w:p>
        </w:tc>
        <w:tc>
          <w:tcPr>
            <w:tcW w:w="992" w:type="dxa"/>
            <w:gridSpan w:val="2"/>
            <w:tcBorders>
              <w:top w:val="nil"/>
              <w:left w:val="nil"/>
              <w:bottom w:val="single" w:sz="8" w:space="0" w:color="auto"/>
              <w:right w:val="single" w:sz="8" w:space="0" w:color="auto"/>
            </w:tcBorders>
            <w:shd w:val="clear" w:color="auto" w:fill="auto"/>
            <w:noWrap/>
            <w:vAlign w:val="bottom"/>
          </w:tcPr>
          <w:p w14:paraId="3F1E4A81"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58</w:t>
            </w:r>
          </w:p>
        </w:tc>
        <w:tc>
          <w:tcPr>
            <w:tcW w:w="1009" w:type="dxa"/>
            <w:tcBorders>
              <w:top w:val="nil"/>
              <w:left w:val="nil"/>
              <w:bottom w:val="single" w:sz="8" w:space="0" w:color="auto"/>
              <w:right w:val="single" w:sz="8" w:space="0" w:color="auto"/>
            </w:tcBorders>
            <w:shd w:val="clear" w:color="auto" w:fill="auto"/>
            <w:noWrap/>
            <w:vAlign w:val="bottom"/>
          </w:tcPr>
          <w:p w14:paraId="081D0E29"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59</w:t>
            </w:r>
          </w:p>
        </w:tc>
      </w:tr>
    </w:tbl>
    <w:p w14:paraId="034FA861" w14:textId="77777777" w:rsidR="005D40FE" w:rsidRPr="00DE726F" w:rsidRDefault="005D40FE" w:rsidP="005D40FE">
      <w:pPr>
        <w:pStyle w:val="BodyText"/>
        <w:rPr>
          <w:lang w:eastAsia="ja-JP"/>
        </w:rPr>
      </w:pPr>
    </w:p>
    <w:p w14:paraId="21FB49E3" w14:textId="77777777" w:rsidR="005D40FE" w:rsidRPr="00DE726F" w:rsidRDefault="005D40FE" w:rsidP="005D40FE">
      <w:pPr>
        <w:pStyle w:val="BodyText"/>
        <w:rPr>
          <w:lang w:eastAsia="ja-JP"/>
        </w:rPr>
      </w:pPr>
    </w:p>
    <w:p w14:paraId="404E493B" w14:textId="5F7C98EF" w:rsidR="005D40FE" w:rsidRPr="00DE726F" w:rsidRDefault="005D40FE" w:rsidP="005D40FE">
      <w:pPr>
        <w:pStyle w:val="Caption"/>
        <w:keepNext/>
        <w:rPr>
          <w:lang w:val="en-US"/>
        </w:rPr>
      </w:pPr>
      <w:r w:rsidRPr="00DE726F">
        <w:rPr>
          <w:lang w:val="en-US"/>
        </w:rPr>
        <w:t xml:space="preserve">Table </w:t>
      </w:r>
      <w:r w:rsidRPr="00DE726F">
        <w:rPr>
          <w:lang w:val="en-US"/>
        </w:rPr>
        <w:fldChar w:fldCharType="begin"/>
      </w:r>
      <w:r w:rsidRPr="00DE726F">
        <w:rPr>
          <w:lang w:val="en-US"/>
        </w:rPr>
        <w:instrText xml:space="preserve"> SEQ Table \* ARABIC </w:instrText>
      </w:r>
      <w:r w:rsidRPr="00DE726F">
        <w:rPr>
          <w:lang w:val="en-US"/>
        </w:rPr>
        <w:fldChar w:fldCharType="separate"/>
      </w:r>
      <w:r w:rsidR="00151DFC" w:rsidRPr="00DE726F">
        <w:rPr>
          <w:noProof/>
          <w:lang w:val="en-US"/>
        </w:rPr>
        <w:t>3</w:t>
      </w:r>
      <w:r w:rsidRPr="00DE726F">
        <w:rPr>
          <w:lang w:val="en-US"/>
        </w:rPr>
        <w:fldChar w:fldCharType="end"/>
      </w:r>
      <w:r w:rsidRPr="00DE726F">
        <w:rPr>
          <w:lang w:val="en-US"/>
        </w:rPr>
        <w:t>: Evaluation results for multi-beam codebook implicit feedback with 6 bits power quantization</w:t>
      </w:r>
    </w:p>
    <w:tbl>
      <w:tblPr>
        <w:tblW w:w="0" w:type="auto"/>
        <w:tblInd w:w="93" w:type="dxa"/>
        <w:tblLayout w:type="fixed"/>
        <w:tblLook w:val="04A0" w:firstRow="1" w:lastRow="0" w:firstColumn="1" w:lastColumn="0" w:noHBand="0" w:noVBand="1"/>
      </w:tblPr>
      <w:tblGrid>
        <w:gridCol w:w="732"/>
        <w:gridCol w:w="1052"/>
        <w:gridCol w:w="925"/>
        <w:gridCol w:w="141"/>
        <w:gridCol w:w="709"/>
        <w:gridCol w:w="1168"/>
        <w:gridCol w:w="869"/>
        <w:gridCol w:w="1082"/>
        <w:gridCol w:w="850"/>
        <w:gridCol w:w="363"/>
        <w:gridCol w:w="629"/>
        <w:gridCol w:w="1009"/>
      </w:tblGrid>
      <w:tr w:rsidR="005D40FE" w:rsidRPr="00DE726F" w14:paraId="6B9DA176" w14:textId="77777777" w:rsidTr="006311BE">
        <w:trPr>
          <w:trHeight w:val="300"/>
        </w:trPr>
        <w:tc>
          <w:tcPr>
            <w:tcW w:w="9529" w:type="dxa"/>
            <w:gridSpan w:val="12"/>
            <w:tcBorders>
              <w:top w:val="single" w:sz="4" w:space="0" w:color="7F7F7F"/>
              <w:left w:val="single" w:sz="4" w:space="0" w:color="7F7F7F"/>
              <w:bottom w:val="single" w:sz="4" w:space="0" w:color="7F7F7F"/>
              <w:right w:val="single" w:sz="4" w:space="0" w:color="7F7F7F"/>
            </w:tcBorders>
            <w:shd w:val="clear" w:color="000000" w:fill="F2F2F2"/>
            <w:noWrap/>
            <w:vAlign w:val="center"/>
            <w:hideMark/>
          </w:tcPr>
          <w:p w14:paraId="165C3D05" w14:textId="77777777" w:rsidR="005D40FE" w:rsidRPr="00DE726F" w:rsidRDefault="005D40FE" w:rsidP="006311BE">
            <w:pPr>
              <w:jc w:val="center"/>
              <w:rPr>
                <w:rFonts w:ascii="Calibri" w:hAnsi="Calibri"/>
                <w:b/>
                <w:bCs/>
                <w:color w:val="FA7D00"/>
                <w:sz w:val="10"/>
                <w:szCs w:val="22"/>
              </w:rPr>
            </w:pPr>
            <w:r w:rsidRPr="00DE726F">
              <w:rPr>
                <w:rFonts w:ascii="Calibri" w:hAnsi="Calibri"/>
                <w:b/>
                <w:bCs/>
                <w:color w:val="FA7D00"/>
                <w:sz w:val="22"/>
                <w:szCs w:val="22"/>
              </w:rPr>
              <w:t>50% RU</w:t>
            </w:r>
          </w:p>
        </w:tc>
      </w:tr>
      <w:tr w:rsidR="005D40FE" w:rsidRPr="00DE726F" w14:paraId="4BC15EED" w14:textId="77777777" w:rsidTr="006311BE">
        <w:trPr>
          <w:trHeight w:val="315"/>
        </w:trPr>
        <w:tc>
          <w:tcPr>
            <w:tcW w:w="4727" w:type="dxa"/>
            <w:gridSpan w:val="6"/>
            <w:tcBorders>
              <w:top w:val="single" w:sz="4" w:space="0" w:color="7F7F7F"/>
              <w:left w:val="single" w:sz="4" w:space="0" w:color="7F7F7F"/>
              <w:bottom w:val="single" w:sz="4" w:space="0" w:color="7F7F7F"/>
              <w:right w:val="single" w:sz="4" w:space="0" w:color="7F7F7F"/>
            </w:tcBorders>
            <w:shd w:val="clear" w:color="000000" w:fill="FFCC99"/>
            <w:noWrap/>
            <w:vAlign w:val="center"/>
            <w:hideMark/>
          </w:tcPr>
          <w:p w14:paraId="194811FF" w14:textId="77777777" w:rsidR="005D40FE" w:rsidRPr="00DE726F" w:rsidRDefault="005D40FE" w:rsidP="006311BE">
            <w:pPr>
              <w:jc w:val="center"/>
              <w:rPr>
                <w:rFonts w:ascii="Calibri" w:hAnsi="Calibri"/>
                <w:color w:val="3F3F76"/>
                <w:sz w:val="16"/>
                <w:szCs w:val="22"/>
              </w:rPr>
            </w:pPr>
            <w:r w:rsidRPr="00DE726F">
              <w:rPr>
                <w:rFonts w:ascii="Calibri" w:hAnsi="Calibri"/>
                <w:color w:val="3F3F76"/>
                <w:sz w:val="16"/>
                <w:szCs w:val="22"/>
              </w:rPr>
              <w:t>Cell edge UTP gain [%]</w:t>
            </w:r>
          </w:p>
        </w:tc>
        <w:tc>
          <w:tcPr>
            <w:tcW w:w="4802" w:type="dxa"/>
            <w:gridSpan w:val="6"/>
            <w:tcBorders>
              <w:top w:val="single" w:sz="4" w:space="0" w:color="7F7F7F"/>
              <w:left w:val="nil"/>
              <w:bottom w:val="single" w:sz="4" w:space="0" w:color="7F7F7F"/>
              <w:right w:val="single" w:sz="4" w:space="0" w:color="7F7F7F"/>
            </w:tcBorders>
            <w:shd w:val="clear" w:color="000000" w:fill="FFCC99"/>
            <w:noWrap/>
            <w:vAlign w:val="center"/>
            <w:hideMark/>
          </w:tcPr>
          <w:p w14:paraId="7CE72D4A" w14:textId="77777777" w:rsidR="005D40FE" w:rsidRPr="00DE726F" w:rsidRDefault="005D40FE" w:rsidP="006311BE">
            <w:pPr>
              <w:jc w:val="center"/>
              <w:rPr>
                <w:rFonts w:ascii="Calibri" w:hAnsi="Calibri"/>
                <w:color w:val="3F3F76"/>
                <w:sz w:val="16"/>
                <w:szCs w:val="22"/>
              </w:rPr>
            </w:pPr>
            <w:r w:rsidRPr="00DE726F">
              <w:rPr>
                <w:rFonts w:ascii="Calibri" w:hAnsi="Calibri"/>
                <w:color w:val="3F3F76"/>
                <w:sz w:val="16"/>
                <w:szCs w:val="22"/>
              </w:rPr>
              <w:t>Average UTP gain [%]</w:t>
            </w:r>
          </w:p>
        </w:tc>
      </w:tr>
      <w:tr w:rsidR="00DB610F" w:rsidRPr="00DE726F" w14:paraId="1C7CB68A" w14:textId="77777777" w:rsidTr="00DB610F">
        <w:trPr>
          <w:trHeight w:val="315"/>
        </w:trPr>
        <w:tc>
          <w:tcPr>
            <w:tcW w:w="2850"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tcPr>
          <w:p w14:paraId="54638B6E" w14:textId="585AC633" w:rsidR="00DB610F" w:rsidRPr="00DE726F" w:rsidRDefault="00DB610F" w:rsidP="006311BE">
            <w:pPr>
              <w:jc w:val="center"/>
              <w:rPr>
                <w:rFonts w:ascii="Calibri" w:hAnsi="Calibri"/>
                <w:color w:val="000000"/>
                <w:sz w:val="16"/>
                <w:szCs w:val="18"/>
              </w:rPr>
            </w:pPr>
            <w:r w:rsidRPr="00DE726F">
              <w:rPr>
                <w:rFonts w:ascii="Calibri" w:hAnsi="Calibri"/>
                <w:color w:val="000000"/>
                <w:sz w:val="18"/>
                <w:szCs w:val="22"/>
              </w:rPr>
              <w:t xml:space="preserve">Rel. 13 </w:t>
            </w:r>
            <w:r>
              <w:rPr>
                <w:rFonts w:ascii="Calibri" w:hAnsi="Calibri"/>
                <w:color w:val="000000"/>
                <w:sz w:val="18"/>
                <w:szCs w:val="22"/>
              </w:rPr>
              <w:t>Style</w:t>
            </w:r>
            <w:r w:rsidRPr="00DE726F">
              <w:rPr>
                <w:rFonts w:ascii="Calibri" w:hAnsi="Calibri"/>
                <w:color w:val="000000"/>
                <w:sz w:val="18"/>
                <w:szCs w:val="22"/>
              </w:rPr>
              <w:t xml:space="preserve"> Codebook SU-MIMO</w:t>
            </w:r>
          </w:p>
        </w:tc>
        <w:tc>
          <w:tcPr>
            <w:tcW w:w="1877"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9E8D2EE"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0</w:t>
            </w:r>
          </w:p>
        </w:tc>
        <w:tc>
          <w:tcPr>
            <w:tcW w:w="3164" w:type="dxa"/>
            <w:gridSpan w:val="4"/>
            <w:tcBorders>
              <w:top w:val="single" w:sz="8" w:space="0" w:color="auto"/>
              <w:left w:val="nil"/>
              <w:bottom w:val="single" w:sz="8" w:space="0" w:color="auto"/>
              <w:right w:val="single" w:sz="8" w:space="0" w:color="000000"/>
            </w:tcBorders>
            <w:shd w:val="clear" w:color="auto" w:fill="auto"/>
            <w:noWrap/>
            <w:vAlign w:val="center"/>
          </w:tcPr>
          <w:p w14:paraId="43F0B161" w14:textId="2D7286E4" w:rsidR="00DB610F" w:rsidRPr="00DE726F" w:rsidRDefault="00DB610F" w:rsidP="006311BE">
            <w:pPr>
              <w:jc w:val="center"/>
              <w:rPr>
                <w:rFonts w:ascii="Calibri" w:hAnsi="Calibri"/>
                <w:color w:val="000000"/>
                <w:sz w:val="16"/>
                <w:szCs w:val="18"/>
              </w:rPr>
            </w:pPr>
            <w:r w:rsidRPr="00DE726F">
              <w:rPr>
                <w:rFonts w:ascii="Calibri" w:hAnsi="Calibri"/>
                <w:color w:val="000000"/>
                <w:sz w:val="18"/>
                <w:szCs w:val="22"/>
              </w:rPr>
              <w:t xml:space="preserve">Rel. 13 </w:t>
            </w:r>
            <w:r>
              <w:rPr>
                <w:rFonts w:ascii="Calibri" w:hAnsi="Calibri"/>
                <w:color w:val="000000"/>
                <w:sz w:val="18"/>
                <w:szCs w:val="22"/>
              </w:rPr>
              <w:t>Style</w:t>
            </w:r>
            <w:r w:rsidRPr="00DE726F">
              <w:rPr>
                <w:rFonts w:ascii="Calibri" w:hAnsi="Calibri"/>
                <w:color w:val="000000"/>
                <w:sz w:val="18"/>
                <w:szCs w:val="22"/>
              </w:rPr>
              <w:t xml:space="preserve"> Codebook SU-MIMO</w:t>
            </w:r>
          </w:p>
        </w:tc>
        <w:tc>
          <w:tcPr>
            <w:tcW w:w="1638"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3D1A391" w14:textId="77777777" w:rsidR="00DB610F" w:rsidRPr="00DE726F" w:rsidRDefault="00DB610F" w:rsidP="006311BE">
            <w:pPr>
              <w:jc w:val="center"/>
              <w:rPr>
                <w:rFonts w:ascii="Calibri" w:hAnsi="Calibri"/>
                <w:color w:val="000000"/>
                <w:sz w:val="16"/>
                <w:szCs w:val="22"/>
              </w:rPr>
            </w:pPr>
            <w:r w:rsidRPr="00DE726F">
              <w:rPr>
                <w:rFonts w:ascii="Calibri" w:hAnsi="Calibri"/>
                <w:color w:val="000000"/>
                <w:sz w:val="16"/>
                <w:szCs w:val="22"/>
              </w:rPr>
              <w:t>0</w:t>
            </w:r>
          </w:p>
        </w:tc>
      </w:tr>
      <w:tr w:rsidR="00DB610F" w:rsidRPr="00DE726F" w14:paraId="787E8A4B" w14:textId="77777777" w:rsidTr="00DB610F">
        <w:trPr>
          <w:trHeight w:val="315"/>
        </w:trPr>
        <w:tc>
          <w:tcPr>
            <w:tcW w:w="2850"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tcPr>
          <w:p w14:paraId="77737CD5" w14:textId="1DADB60B" w:rsidR="00DB610F" w:rsidRPr="00DE726F" w:rsidRDefault="00DB610F" w:rsidP="006311BE">
            <w:pPr>
              <w:jc w:val="center"/>
              <w:rPr>
                <w:rFonts w:ascii="Calibri" w:hAnsi="Calibri"/>
                <w:color w:val="000000"/>
                <w:sz w:val="16"/>
                <w:szCs w:val="18"/>
              </w:rPr>
            </w:pPr>
            <w:r w:rsidRPr="00DE726F">
              <w:rPr>
                <w:rFonts w:ascii="Calibri" w:hAnsi="Calibri"/>
                <w:color w:val="000000"/>
                <w:sz w:val="18"/>
                <w:szCs w:val="22"/>
              </w:rPr>
              <w:t xml:space="preserve">Rel. 13 </w:t>
            </w:r>
            <w:r>
              <w:rPr>
                <w:rFonts w:ascii="Calibri" w:hAnsi="Calibri"/>
                <w:color w:val="000000"/>
                <w:sz w:val="18"/>
                <w:szCs w:val="22"/>
              </w:rPr>
              <w:t>Style</w:t>
            </w:r>
            <w:r w:rsidRPr="00DE726F">
              <w:rPr>
                <w:rFonts w:ascii="Calibri" w:hAnsi="Calibri"/>
                <w:color w:val="000000"/>
                <w:sz w:val="18"/>
                <w:szCs w:val="22"/>
              </w:rPr>
              <w:t xml:space="preserve"> Codebook MU-MIMO</w:t>
            </w:r>
          </w:p>
        </w:tc>
        <w:tc>
          <w:tcPr>
            <w:tcW w:w="1877"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488FA21"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28</w:t>
            </w:r>
          </w:p>
        </w:tc>
        <w:tc>
          <w:tcPr>
            <w:tcW w:w="3164" w:type="dxa"/>
            <w:gridSpan w:val="4"/>
            <w:tcBorders>
              <w:top w:val="single" w:sz="8" w:space="0" w:color="auto"/>
              <w:left w:val="nil"/>
              <w:bottom w:val="single" w:sz="8" w:space="0" w:color="auto"/>
              <w:right w:val="single" w:sz="8" w:space="0" w:color="000000"/>
            </w:tcBorders>
            <w:shd w:val="clear" w:color="auto" w:fill="auto"/>
            <w:noWrap/>
            <w:vAlign w:val="center"/>
          </w:tcPr>
          <w:p w14:paraId="35F09C7B" w14:textId="2C2D75FA" w:rsidR="00DB610F" w:rsidRPr="00DE726F" w:rsidRDefault="00DB610F" w:rsidP="006311BE">
            <w:pPr>
              <w:jc w:val="center"/>
              <w:rPr>
                <w:rFonts w:ascii="Calibri" w:hAnsi="Calibri"/>
                <w:color w:val="000000"/>
                <w:sz w:val="16"/>
                <w:szCs w:val="18"/>
              </w:rPr>
            </w:pPr>
            <w:r w:rsidRPr="00DE726F">
              <w:rPr>
                <w:rFonts w:ascii="Calibri" w:hAnsi="Calibri"/>
                <w:color w:val="000000"/>
                <w:sz w:val="18"/>
                <w:szCs w:val="22"/>
              </w:rPr>
              <w:t xml:space="preserve">Rel. 13 </w:t>
            </w:r>
            <w:r>
              <w:rPr>
                <w:rFonts w:ascii="Calibri" w:hAnsi="Calibri"/>
                <w:color w:val="000000"/>
                <w:sz w:val="18"/>
                <w:szCs w:val="22"/>
              </w:rPr>
              <w:t>Style</w:t>
            </w:r>
            <w:r w:rsidRPr="00DE726F">
              <w:rPr>
                <w:rFonts w:ascii="Calibri" w:hAnsi="Calibri"/>
                <w:color w:val="000000"/>
                <w:sz w:val="18"/>
                <w:szCs w:val="22"/>
              </w:rPr>
              <w:t xml:space="preserve"> Codebook MU-MIMO</w:t>
            </w:r>
          </w:p>
        </w:tc>
        <w:tc>
          <w:tcPr>
            <w:tcW w:w="1638"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AAFE203" w14:textId="77777777" w:rsidR="00DB610F" w:rsidRPr="00DE726F" w:rsidRDefault="00DB610F" w:rsidP="006311BE">
            <w:pPr>
              <w:jc w:val="center"/>
              <w:rPr>
                <w:rFonts w:ascii="Calibri" w:hAnsi="Calibri"/>
                <w:color w:val="000000"/>
                <w:sz w:val="16"/>
                <w:szCs w:val="22"/>
              </w:rPr>
            </w:pPr>
            <w:r w:rsidRPr="00DE726F">
              <w:rPr>
                <w:rFonts w:ascii="Calibri" w:hAnsi="Calibri"/>
                <w:color w:val="000000"/>
                <w:sz w:val="16"/>
                <w:szCs w:val="22"/>
              </w:rPr>
              <w:t>9</w:t>
            </w:r>
          </w:p>
        </w:tc>
      </w:tr>
      <w:tr w:rsidR="00DB610F" w:rsidRPr="00DE726F" w14:paraId="03F2CDB3" w14:textId="77777777" w:rsidTr="006311BE">
        <w:trPr>
          <w:trHeight w:val="315"/>
        </w:trPr>
        <w:tc>
          <w:tcPr>
            <w:tcW w:w="4727" w:type="dxa"/>
            <w:gridSpan w:val="6"/>
            <w:tcBorders>
              <w:top w:val="single" w:sz="8" w:space="0" w:color="auto"/>
              <w:left w:val="single" w:sz="8" w:space="0" w:color="auto"/>
              <w:bottom w:val="single" w:sz="8" w:space="0" w:color="auto"/>
              <w:right w:val="single" w:sz="8" w:space="0" w:color="000000"/>
            </w:tcBorders>
            <w:shd w:val="clear" w:color="000000" w:fill="FFCC99"/>
            <w:noWrap/>
            <w:vAlign w:val="center"/>
            <w:hideMark/>
          </w:tcPr>
          <w:p w14:paraId="298C4D18" w14:textId="77777777" w:rsidR="00DB610F" w:rsidRPr="00DE726F" w:rsidRDefault="00DB610F" w:rsidP="006311BE">
            <w:pPr>
              <w:jc w:val="center"/>
              <w:rPr>
                <w:rFonts w:ascii="Calibri" w:hAnsi="Calibri"/>
                <w:color w:val="3F3F76"/>
                <w:sz w:val="16"/>
                <w:szCs w:val="18"/>
              </w:rPr>
            </w:pPr>
            <w:r w:rsidRPr="00DE726F">
              <w:rPr>
                <w:rFonts w:ascii="Calibri" w:hAnsi="Calibri"/>
                <w:color w:val="3F3F76"/>
                <w:sz w:val="16"/>
                <w:szCs w:val="22"/>
              </w:rPr>
              <w:t>Multi-beam codebook MU-MIMO</w:t>
            </w:r>
          </w:p>
        </w:tc>
        <w:tc>
          <w:tcPr>
            <w:tcW w:w="4802" w:type="dxa"/>
            <w:gridSpan w:val="6"/>
            <w:tcBorders>
              <w:top w:val="single" w:sz="8" w:space="0" w:color="auto"/>
              <w:left w:val="nil"/>
              <w:bottom w:val="single" w:sz="8" w:space="0" w:color="auto"/>
              <w:right w:val="single" w:sz="8" w:space="0" w:color="000000"/>
            </w:tcBorders>
            <w:shd w:val="clear" w:color="000000" w:fill="FFCC99"/>
            <w:noWrap/>
            <w:vAlign w:val="center"/>
            <w:hideMark/>
          </w:tcPr>
          <w:p w14:paraId="0676504A" w14:textId="77777777" w:rsidR="00DB610F" w:rsidRPr="00DE726F" w:rsidRDefault="00DB610F" w:rsidP="006311BE">
            <w:pPr>
              <w:jc w:val="center"/>
              <w:rPr>
                <w:rFonts w:ascii="Calibri" w:hAnsi="Calibri"/>
                <w:color w:val="3F3F76"/>
                <w:sz w:val="16"/>
                <w:szCs w:val="18"/>
              </w:rPr>
            </w:pPr>
            <w:r w:rsidRPr="00DE726F">
              <w:rPr>
                <w:rFonts w:ascii="Calibri" w:hAnsi="Calibri"/>
                <w:color w:val="3F3F76"/>
                <w:sz w:val="16"/>
                <w:szCs w:val="22"/>
              </w:rPr>
              <w:t>Multi-beam codebook MU-MIMO</w:t>
            </w:r>
          </w:p>
        </w:tc>
      </w:tr>
      <w:tr w:rsidR="00DB610F" w:rsidRPr="00DE726F" w14:paraId="589180FD" w14:textId="77777777" w:rsidTr="006311BE">
        <w:trPr>
          <w:trHeight w:val="315"/>
        </w:trPr>
        <w:tc>
          <w:tcPr>
            <w:tcW w:w="732" w:type="dxa"/>
            <w:vMerge w:val="restart"/>
            <w:tcBorders>
              <w:top w:val="nil"/>
              <w:left w:val="single" w:sz="8" w:space="0" w:color="auto"/>
              <w:bottom w:val="single" w:sz="8" w:space="0" w:color="000000"/>
              <w:right w:val="single" w:sz="8" w:space="0" w:color="auto"/>
            </w:tcBorders>
            <w:shd w:val="clear" w:color="000000" w:fill="FBD4B4"/>
            <w:noWrap/>
            <w:vAlign w:val="center"/>
            <w:hideMark/>
          </w:tcPr>
          <w:p w14:paraId="14CA02F4" w14:textId="77777777" w:rsidR="00DB610F" w:rsidRPr="00DE726F" w:rsidRDefault="00DB610F" w:rsidP="006311BE">
            <w:pPr>
              <w:jc w:val="center"/>
              <w:rPr>
                <w:rFonts w:ascii="Calibri" w:hAnsi="Calibri"/>
                <w:i/>
                <w:iCs/>
                <w:color w:val="000000"/>
                <w:sz w:val="16"/>
                <w:szCs w:val="18"/>
              </w:rPr>
            </w:pPr>
            <w:r w:rsidRPr="00DE726F">
              <w:rPr>
                <w:rFonts w:ascii="Calibri" w:hAnsi="Calibri"/>
                <w:i/>
                <w:iCs/>
                <w:color w:val="000000"/>
                <w:sz w:val="16"/>
                <w:szCs w:val="22"/>
              </w:rPr>
              <w:t>Number of Beams</w:t>
            </w:r>
          </w:p>
        </w:tc>
        <w:tc>
          <w:tcPr>
            <w:tcW w:w="3995" w:type="dxa"/>
            <w:gridSpan w:val="5"/>
            <w:tcBorders>
              <w:top w:val="single" w:sz="8" w:space="0" w:color="auto"/>
              <w:left w:val="nil"/>
              <w:bottom w:val="single" w:sz="8" w:space="0" w:color="auto"/>
              <w:right w:val="single" w:sz="8" w:space="0" w:color="000000"/>
            </w:tcBorders>
            <w:shd w:val="clear" w:color="000000" w:fill="FBD4B4"/>
            <w:noWrap/>
            <w:vAlign w:val="center"/>
            <w:hideMark/>
          </w:tcPr>
          <w:p w14:paraId="24E00397" w14:textId="77777777" w:rsidR="00DB610F" w:rsidRPr="00DE726F" w:rsidRDefault="00DB610F" w:rsidP="006311BE">
            <w:pPr>
              <w:jc w:val="center"/>
              <w:rPr>
                <w:rFonts w:ascii="Calibri" w:hAnsi="Calibri"/>
                <w:i/>
                <w:iCs/>
                <w:color w:val="000000"/>
                <w:sz w:val="16"/>
                <w:szCs w:val="18"/>
              </w:rPr>
            </w:pPr>
            <w:r w:rsidRPr="00DE726F">
              <w:rPr>
                <w:rFonts w:ascii="Calibri" w:hAnsi="Calibri"/>
                <w:i/>
                <w:iCs/>
                <w:color w:val="000000"/>
                <w:sz w:val="16"/>
                <w:szCs w:val="22"/>
              </w:rPr>
              <w:t>Phase Quantization</w:t>
            </w:r>
          </w:p>
        </w:tc>
        <w:tc>
          <w:tcPr>
            <w:tcW w:w="869" w:type="dxa"/>
            <w:vMerge w:val="restart"/>
            <w:tcBorders>
              <w:top w:val="nil"/>
              <w:left w:val="single" w:sz="8" w:space="0" w:color="auto"/>
              <w:bottom w:val="single" w:sz="8" w:space="0" w:color="000000"/>
              <w:right w:val="single" w:sz="8" w:space="0" w:color="auto"/>
            </w:tcBorders>
            <w:shd w:val="clear" w:color="000000" w:fill="FBD4B4"/>
            <w:noWrap/>
            <w:vAlign w:val="center"/>
            <w:hideMark/>
          </w:tcPr>
          <w:p w14:paraId="40F66D21" w14:textId="77777777" w:rsidR="00DB610F" w:rsidRPr="00DE726F" w:rsidRDefault="00DB610F" w:rsidP="006311BE">
            <w:pPr>
              <w:jc w:val="center"/>
              <w:rPr>
                <w:rFonts w:ascii="Calibri" w:hAnsi="Calibri"/>
                <w:i/>
                <w:iCs/>
                <w:color w:val="000000"/>
                <w:sz w:val="16"/>
                <w:szCs w:val="18"/>
              </w:rPr>
            </w:pPr>
            <w:r w:rsidRPr="00DE726F">
              <w:rPr>
                <w:rFonts w:ascii="Calibri" w:hAnsi="Calibri"/>
                <w:i/>
                <w:iCs/>
                <w:color w:val="000000"/>
                <w:sz w:val="16"/>
                <w:szCs w:val="22"/>
              </w:rPr>
              <w:t>Number of Beams</w:t>
            </w:r>
          </w:p>
        </w:tc>
        <w:tc>
          <w:tcPr>
            <w:tcW w:w="3933" w:type="dxa"/>
            <w:gridSpan w:val="5"/>
            <w:tcBorders>
              <w:top w:val="single" w:sz="8" w:space="0" w:color="auto"/>
              <w:left w:val="nil"/>
              <w:bottom w:val="single" w:sz="8" w:space="0" w:color="auto"/>
              <w:right w:val="single" w:sz="8" w:space="0" w:color="000000"/>
            </w:tcBorders>
            <w:shd w:val="clear" w:color="000000" w:fill="FBD4B4"/>
            <w:noWrap/>
            <w:vAlign w:val="center"/>
            <w:hideMark/>
          </w:tcPr>
          <w:p w14:paraId="48C56A72" w14:textId="77777777" w:rsidR="00DB610F" w:rsidRPr="00DE726F" w:rsidRDefault="00DB610F" w:rsidP="006311BE">
            <w:pPr>
              <w:jc w:val="center"/>
              <w:rPr>
                <w:rFonts w:ascii="Calibri" w:hAnsi="Calibri"/>
                <w:i/>
                <w:iCs/>
                <w:color w:val="000000"/>
                <w:sz w:val="16"/>
                <w:szCs w:val="18"/>
              </w:rPr>
            </w:pPr>
            <w:r w:rsidRPr="00DE726F">
              <w:rPr>
                <w:rFonts w:ascii="Calibri" w:hAnsi="Calibri"/>
                <w:i/>
                <w:iCs/>
                <w:color w:val="000000"/>
                <w:sz w:val="16"/>
                <w:szCs w:val="22"/>
              </w:rPr>
              <w:t>Phase Quantization</w:t>
            </w:r>
          </w:p>
        </w:tc>
      </w:tr>
      <w:tr w:rsidR="00DB610F" w:rsidRPr="00DE726F" w14:paraId="22C600FF" w14:textId="77777777" w:rsidTr="006311BE">
        <w:trPr>
          <w:trHeight w:val="315"/>
        </w:trPr>
        <w:tc>
          <w:tcPr>
            <w:tcW w:w="732" w:type="dxa"/>
            <w:vMerge/>
            <w:tcBorders>
              <w:top w:val="nil"/>
              <w:left w:val="single" w:sz="8" w:space="0" w:color="auto"/>
              <w:bottom w:val="single" w:sz="8" w:space="0" w:color="000000"/>
              <w:right w:val="single" w:sz="8" w:space="0" w:color="auto"/>
            </w:tcBorders>
            <w:vAlign w:val="center"/>
            <w:hideMark/>
          </w:tcPr>
          <w:p w14:paraId="610E4120" w14:textId="77777777" w:rsidR="00DB610F" w:rsidRPr="00DE726F" w:rsidRDefault="00DB610F" w:rsidP="006311BE">
            <w:pPr>
              <w:jc w:val="center"/>
              <w:rPr>
                <w:rFonts w:ascii="Calibri" w:hAnsi="Calibri"/>
                <w:i/>
                <w:iCs/>
                <w:color w:val="000000"/>
                <w:sz w:val="16"/>
                <w:szCs w:val="18"/>
              </w:rPr>
            </w:pPr>
          </w:p>
        </w:tc>
        <w:tc>
          <w:tcPr>
            <w:tcW w:w="1052" w:type="dxa"/>
            <w:vMerge w:val="restart"/>
            <w:tcBorders>
              <w:top w:val="nil"/>
              <w:left w:val="single" w:sz="8" w:space="0" w:color="auto"/>
              <w:bottom w:val="single" w:sz="8" w:space="0" w:color="000000"/>
              <w:right w:val="single" w:sz="8" w:space="0" w:color="auto"/>
            </w:tcBorders>
            <w:shd w:val="clear" w:color="000000" w:fill="FDE9D9"/>
            <w:noWrap/>
            <w:vAlign w:val="center"/>
            <w:hideMark/>
          </w:tcPr>
          <w:p w14:paraId="7AE552F2"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Unquantized per RB</w:t>
            </w:r>
          </w:p>
        </w:tc>
        <w:tc>
          <w:tcPr>
            <w:tcW w:w="2943" w:type="dxa"/>
            <w:gridSpan w:val="4"/>
            <w:tcBorders>
              <w:top w:val="single" w:sz="8" w:space="0" w:color="auto"/>
              <w:left w:val="nil"/>
              <w:bottom w:val="single" w:sz="8" w:space="0" w:color="auto"/>
              <w:right w:val="single" w:sz="8" w:space="0" w:color="000000"/>
            </w:tcBorders>
            <w:shd w:val="clear" w:color="000000" w:fill="FDE9D9"/>
            <w:noWrap/>
            <w:vAlign w:val="center"/>
            <w:hideMark/>
          </w:tcPr>
          <w:p w14:paraId="4AAC0473"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PSK per subband</w:t>
            </w:r>
          </w:p>
        </w:tc>
        <w:tc>
          <w:tcPr>
            <w:tcW w:w="869" w:type="dxa"/>
            <w:vMerge/>
            <w:tcBorders>
              <w:top w:val="nil"/>
              <w:left w:val="single" w:sz="8" w:space="0" w:color="auto"/>
              <w:bottom w:val="single" w:sz="8" w:space="0" w:color="000000"/>
              <w:right w:val="single" w:sz="8" w:space="0" w:color="auto"/>
            </w:tcBorders>
            <w:vAlign w:val="center"/>
            <w:hideMark/>
          </w:tcPr>
          <w:p w14:paraId="44339767" w14:textId="77777777" w:rsidR="00DB610F" w:rsidRPr="00DE726F" w:rsidRDefault="00DB610F" w:rsidP="006311BE">
            <w:pPr>
              <w:jc w:val="center"/>
              <w:rPr>
                <w:rFonts w:ascii="Calibri" w:hAnsi="Calibri"/>
                <w:i/>
                <w:iCs/>
                <w:color w:val="000000"/>
                <w:sz w:val="16"/>
                <w:szCs w:val="18"/>
              </w:rPr>
            </w:pPr>
          </w:p>
        </w:tc>
        <w:tc>
          <w:tcPr>
            <w:tcW w:w="1082" w:type="dxa"/>
            <w:vMerge w:val="restart"/>
            <w:tcBorders>
              <w:top w:val="nil"/>
              <w:left w:val="single" w:sz="8" w:space="0" w:color="auto"/>
              <w:bottom w:val="single" w:sz="8" w:space="0" w:color="000000"/>
              <w:right w:val="single" w:sz="8" w:space="0" w:color="auto"/>
            </w:tcBorders>
            <w:shd w:val="clear" w:color="000000" w:fill="FDE9D9"/>
            <w:noWrap/>
            <w:vAlign w:val="center"/>
            <w:hideMark/>
          </w:tcPr>
          <w:p w14:paraId="0A442C47"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Unquantized per RB</w:t>
            </w:r>
          </w:p>
        </w:tc>
        <w:tc>
          <w:tcPr>
            <w:tcW w:w="2851" w:type="dxa"/>
            <w:gridSpan w:val="4"/>
            <w:tcBorders>
              <w:top w:val="single" w:sz="8" w:space="0" w:color="auto"/>
              <w:left w:val="nil"/>
              <w:bottom w:val="single" w:sz="8" w:space="0" w:color="auto"/>
              <w:right w:val="single" w:sz="8" w:space="0" w:color="000000"/>
            </w:tcBorders>
            <w:shd w:val="clear" w:color="000000" w:fill="FDE9D9"/>
            <w:noWrap/>
            <w:vAlign w:val="center"/>
            <w:hideMark/>
          </w:tcPr>
          <w:p w14:paraId="74635BCF"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PSK per subband</w:t>
            </w:r>
          </w:p>
        </w:tc>
      </w:tr>
      <w:tr w:rsidR="00DB610F" w:rsidRPr="00DE726F" w14:paraId="1DCCF611" w14:textId="77777777" w:rsidTr="006311BE">
        <w:trPr>
          <w:trHeight w:val="315"/>
        </w:trPr>
        <w:tc>
          <w:tcPr>
            <w:tcW w:w="732" w:type="dxa"/>
            <w:vMerge/>
            <w:tcBorders>
              <w:top w:val="nil"/>
              <w:left w:val="single" w:sz="8" w:space="0" w:color="auto"/>
              <w:bottom w:val="single" w:sz="8" w:space="0" w:color="000000"/>
              <w:right w:val="single" w:sz="8" w:space="0" w:color="auto"/>
            </w:tcBorders>
            <w:vAlign w:val="center"/>
            <w:hideMark/>
          </w:tcPr>
          <w:p w14:paraId="21210696" w14:textId="77777777" w:rsidR="00DB610F" w:rsidRPr="00DE726F" w:rsidRDefault="00DB610F" w:rsidP="006311BE">
            <w:pPr>
              <w:jc w:val="center"/>
              <w:rPr>
                <w:rFonts w:ascii="Calibri" w:hAnsi="Calibri"/>
                <w:i/>
                <w:iCs/>
                <w:color w:val="000000"/>
                <w:sz w:val="16"/>
                <w:szCs w:val="18"/>
              </w:rPr>
            </w:pPr>
          </w:p>
        </w:tc>
        <w:tc>
          <w:tcPr>
            <w:tcW w:w="1052" w:type="dxa"/>
            <w:vMerge/>
            <w:tcBorders>
              <w:top w:val="nil"/>
              <w:left w:val="single" w:sz="8" w:space="0" w:color="auto"/>
              <w:bottom w:val="single" w:sz="8" w:space="0" w:color="000000"/>
              <w:right w:val="single" w:sz="8" w:space="0" w:color="auto"/>
            </w:tcBorders>
            <w:vAlign w:val="center"/>
            <w:hideMark/>
          </w:tcPr>
          <w:p w14:paraId="0B067B11" w14:textId="77777777" w:rsidR="00DB610F" w:rsidRPr="00DE726F" w:rsidRDefault="00DB610F" w:rsidP="006311BE">
            <w:pPr>
              <w:jc w:val="center"/>
              <w:rPr>
                <w:rFonts w:ascii="Calibri" w:hAnsi="Calibri"/>
                <w:b/>
                <w:bCs/>
                <w:color w:val="000000"/>
                <w:sz w:val="16"/>
                <w:szCs w:val="18"/>
              </w:rPr>
            </w:pPr>
          </w:p>
        </w:tc>
        <w:tc>
          <w:tcPr>
            <w:tcW w:w="925" w:type="dxa"/>
            <w:tcBorders>
              <w:top w:val="single" w:sz="8" w:space="0" w:color="auto"/>
              <w:left w:val="nil"/>
              <w:bottom w:val="single" w:sz="8" w:space="0" w:color="auto"/>
              <w:right w:val="single" w:sz="8" w:space="0" w:color="000000"/>
            </w:tcBorders>
            <w:shd w:val="clear" w:color="000000" w:fill="DAEEF3"/>
            <w:noWrap/>
            <w:vAlign w:val="center"/>
            <w:hideMark/>
          </w:tcPr>
          <w:p w14:paraId="12ABF519"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2 bits</w:t>
            </w:r>
          </w:p>
        </w:tc>
        <w:tc>
          <w:tcPr>
            <w:tcW w:w="850" w:type="dxa"/>
            <w:gridSpan w:val="2"/>
            <w:tcBorders>
              <w:top w:val="nil"/>
              <w:left w:val="nil"/>
              <w:bottom w:val="single" w:sz="8" w:space="0" w:color="auto"/>
              <w:right w:val="single" w:sz="8" w:space="0" w:color="auto"/>
            </w:tcBorders>
            <w:shd w:val="clear" w:color="000000" w:fill="DAEEF3"/>
            <w:noWrap/>
            <w:vAlign w:val="center"/>
            <w:hideMark/>
          </w:tcPr>
          <w:p w14:paraId="69E68337"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3 bits</w:t>
            </w:r>
          </w:p>
        </w:tc>
        <w:tc>
          <w:tcPr>
            <w:tcW w:w="1168" w:type="dxa"/>
            <w:tcBorders>
              <w:top w:val="nil"/>
              <w:left w:val="nil"/>
              <w:bottom w:val="single" w:sz="8" w:space="0" w:color="auto"/>
              <w:right w:val="single" w:sz="8" w:space="0" w:color="auto"/>
            </w:tcBorders>
            <w:shd w:val="clear" w:color="000000" w:fill="DAEEF3"/>
            <w:noWrap/>
            <w:vAlign w:val="center"/>
            <w:hideMark/>
          </w:tcPr>
          <w:p w14:paraId="4B44CB97"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10 bits</w:t>
            </w:r>
          </w:p>
        </w:tc>
        <w:tc>
          <w:tcPr>
            <w:tcW w:w="869" w:type="dxa"/>
            <w:vMerge/>
            <w:tcBorders>
              <w:top w:val="nil"/>
              <w:left w:val="single" w:sz="8" w:space="0" w:color="auto"/>
              <w:bottom w:val="single" w:sz="8" w:space="0" w:color="000000"/>
              <w:right w:val="single" w:sz="8" w:space="0" w:color="auto"/>
            </w:tcBorders>
            <w:vAlign w:val="center"/>
            <w:hideMark/>
          </w:tcPr>
          <w:p w14:paraId="29434E4D" w14:textId="77777777" w:rsidR="00DB610F" w:rsidRPr="00DE726F" w:rsidRDefault="00DB610F" w:rsidP="006311BE">
            <w:pPr>
              <w:jc w:val="center"/>
              <w:rPr>
                <w:rFonts w:ascii="Calibri" w:hAnsi="Calibri"/>
                <w:i/>
                <w:iCs/>
                <w:color w:val="000000"/>
                <w:sz w:val="16"/>
                <w:szCs w:val="18"/>
              </w:rPr>
            </w:pPr>
          </w:p>
        </w:tc>
        <w:tc>
          <w:tcPr>
            <w:tcW w:w="1082" w:type="dxa"/>
            <w:vMerge/>
            <w:tcBorders>
              <w:top w:val="nil"/>
              <w:left w:val="single" w:sz="8" w:space="0" w:color="auto"/>
              <w:bottom w:val="single" w:sz="8" w:space="0" w:color="000000"/>
              <w:right w:val="single" w:sz="8" w:space="0" w:color="auto"/>
            </w:tcBorders>
            <w:vAlign w:val="center"/>
            <w:hideMark/>
          </w:tcPr>
          <w:p w14:paraId="161FAFC6" w14:textId="77777777" w:rsidR="00DB610F" w:rsidRPr="00DE726F" w:rsidRDefault="00DB610F" w:rsidP="006311BE">
            <w:pPr>
              <w:jc w:val="center"/>
              <w:rPr>
                <w:rFonts w:ascii="Calibri" w:hAnsi="Calibri"/>
                <w:b/>
                <w:bCs/>
                <w:color w:val="000000"/>
                <w:sz w:val="16"/>
                <w:szCs w:val="18"/>
              </w:rPr>
            </w:pPr>
          </w:p>
        </w:tc>
        <w:tc>
          <w:tcPr>
            <w:tcW w:w="850" w:type="dxa"/>
            <w:tcBorders>
              <w:top w:val="single" w:sz="8" w:space="0" w:color="auto"/>
              <w:left w:val="nil"/>
              <w:bottom w:val="single" w:sz="8" w:space="0" w:color="auto"/>
              <w:right w:val="single" w:sz="8" w:space="0" w:color="000000"/>
            </w:tcBorders>
            <w:shd w:val="clear" w:color="000000" w:fill="DAEEF3"/>
            <w:noWrap/>
            <w:vAlign w:val="center"/>
            <w:hideMark/>
          </w:tcPr>
          <w:p w14:paraId="58A70390"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2 bits</w:t>
            </w:r>
          </w:p>
        </w:tc>
        <w:tc>
          <w:tcPr>
            <w:tcW w:w="992" w:type="dxa"/>
            <w:gridSpan w:val="2"/>
            <w:tcBorders>
              <w:top w:val="nil"/>
              <w:left w:val="nil"/>
              <w:bottom w:val="single" w:sz="8" w:space="0" w:color="auto"/>
              <w:right w:val="single" w:sz="8" w:space="0" w:color="auto"/>
            </w:tcBorders>
            <w:shd w:val="clear" w:color="000000" w:fill="DAEEF3"/>
            <w:noWrap/>
            <w:vAlign w:val="center"/>
            <w:hideMark/>
          </w:tcPr>
          <w:p w14:paraId="1A4093D7"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3 bits</w:t>
            </w:r>
          </w:p>
        </w:tc>
        <w:tc>
          <w:tcPr>
            <w:tcW w:w="1009" w:type="dxa"/>
            <w:tcBorders>
              <w:top w:val="nil"/>
              <w:left w:val="nil"/>
              <w:bottom w:val="single" w:sz="8" w:space="0" w:color="auto"/>
              <w:right w:val="single" w:sz="8" w:space="0" w:color="auto"/>
            </w:tcBorders>
            <w:shd w:val="clear" w:color="000000" w:fill="DAEEF3"/>
            <w:noWrap/>
            <w:vAlign w:val="center"/>
            <w:hideMark/>
          </w:tcPr>
          <w:p w14:paraId="3A74617E"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10 bits</w:t>
            </w:r>
          </w:p>
        </w:tc>
      </w:tr>
      <w:tr w:rsidR="00DB610F" w:rsidRPr="00DE726F" w14:paraId="60E0A619" w14:textId="77777777" w:rsidTr="006311BE">
        <w:trPr>
          <w:trHeight w:val="315"/>
        </w:trPr>
        <w:tc>
          <w:tcPr>
            <w:tcW w:w="732" w:type="dxa"/>
            <w:tcBorders>
              <w:top w:val="nil"/>
              <w:left w:val="single" w:sz="8" w:space="0" w:color="auto"/>
              <w:bottom w:val="single" w:sz="8" w:space="0" w:color="auto"/>
              <w:right w:val="single" w:sz="8" w:space="0" w:color="auto"/>
            </w:tcBorders>
            <w:shd w:val="clear" w:color="000000" w:fill="DAEEF3"/>
            <w:noWrap/>
            <w:vAlign w:val="center"/>
            <w:hideMark/>
          </w:tcPr>
          <w:p w14:paraId="5B08B51A" w14:textId="77777777" w:rsidR="00DB610F" w:rsidRPr="00DE726F" w:rsidRDefault="00DB610F" w:rsidP="001F16B4">
            <w:pPr>
              <w:jc w:val="center"/>
              <w:rPr>
                <w:rFonts w:ascii="Calibri" w:hAnsi="Calibri"/>
                <w:color w:val="000000"/>
                <w:sz w:val="16"/>
                <w:szCs w:val="18"/>
              </w:rPr>
            </w:pPr>
            <w:r w:rsidRPr="00DE726F">
              <w:rPr>
                <w:rFonts w:ascii="Calibri" w:hAnsi="Calibri"/>
                <w:color w:val="000000"/>
                <w:sz w:val="16"/>
                <w:szCs w:val="22"/>
              </w:rPr>
              <w:t>1</w:t>
            </w:r>
          </w:p>
        </w:tc>
        <w:tc>
          <w:tcPr>
            <w:tcW w:w="1052" w:type="dxa"/>
            <w:tcBorders>
              <w:top w:val="nil"/>
              <w:left w:val="nil"/>
              <w:bottom w:val="single" w:sz="8" w:space="0" w:color="auto"/>
              <w:right w:val="single" w:sz="8" w:space="0" w:color="auto"/>
            </w:tcBorders>
            <w:shd w:val="clear" w:color="auto" w:fill="auto"/>
            <w:noWrap/>
            <w:vAlign w:val="bottom"/>
          </w:tcPr>
          <w:p w14:paraId="781898DC"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42</w:t>
            </w:r>
          </w:p>
        </w:tc>
        <w:tc>
          <w:tcPr>
            <w:tcW w:w="925" w:type="dxa"/>
            <w:tcBorders>
              <w:top w:val="single" w:sz="8" w:space="0" w:color="auto"/>
              <w:left w:val="nil"/>
              <w:bottom w:val="single" w:sz="8" w:space="0" w:color="auto"/>
              <w:right w:val="single" w:sz="8" w:space="0" w:color="000000"/>
            </w:tcBorders>
            <w:shd w:val="clear" w:color="auto" w:fill="auto"/>
            <w:noWrap/>
            <w:vAlign w:val="bottom"/>
          </w:tcPr>
          <w:p w14:paraId="62AD17C5" w14:textId="5F1A311D" w:rsidR="00DB610F" w:rsidRPr="00DE726F" w:rsidRDefault="00DB610F" w:rsidP="001F16B4">
            <w:pPr>
              <w:rPr>
                <w:rFonts w:ascii="Calibri" w:hAnsi="Calibri"/>
                <w:color w:val="000000"/>
                <w:sz w:val="22"/>
                <w:szCs w:val="22"/>
              </w:rPr>
            </w:pPr>
            <w:r w:rsidRPr="00DE726F">
              <w:rPr>
                <w:rFonts w:ascii="Calibri" w:hAnsi="Calibri"/>
                <w:color w:val="000000"/>
                <w:sz w:val="22"/>
                <w:szCs w:val="22"/>
              </w:rPr>
              <w:t>37</w:t>
            </w:r>
          </w:p>
        </w:tc>
        <w:tc>
          <w:tcPr>
            <w:tcW w:w="850" w:type="dxa"/>
            <w:gridSpan w:val="2"/>
            <w:tcBorders>
              <w:top w:val="nil"/>
              <w:left w:val="nil"/>
              <w:bottom w:val="single" w:sz="8" w:space="0" w:color="auto"/>
              <w:right w:val="single" w:sz="8" w:space="0" w:color="auto"/>
            </w:tcBorders>
            <w:shd w:val="clear" w:color="auto" w:fill="auto"/>
            <w:noWrap/>
            <w:vAlign w:val="bottom"/>
          </w:tcPr>
          <w:p w14:paraId="2575D77B"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40</w:t>
            </w:r>
          </w:p>
        </w:tc>
        <w:tc>
          <w:tcPr>
            <w:tcW w:w="1168" w:type="dxa"/>
            <w:tcBorders>
              <w:top w:val="nil"/>
              <w:left w:val="nil"/>
              <w:bottom w:val="single" w:sz="8" w:space="0" w:color="auto"/>
              <w:right w:val="single" w:sz="8" w:space="0" w:color="auto"/>
            </w:tcBorders>
            <w:shd w:val="clear" w:color="auto" w:fill="auto"/>
            <w:noWrap/>
            <w:vAlign w:val="bottom"/>
          </w:tcPr>
          <w:p w14:paraId="34D84747"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38</w:t>
            </w:r>
          </w:p>
        </w:tc>
        <w:tc>
          <w:tcPr>
            <w:tcW w:w="869" w:type="dxa"/>
            <w:tcBorders>
              <w:top w:val="nil"/>
              <w:left w:val="nil"/>
              <w:bottom w:val="single" w:sz="8" w:space="0" w:color="auto"/>
              <w:right w:val="single" w:sz="8" w:space="0" w:color="auto"/>
            </w:tcBorders>
            <w:shd w:val="clear" w:color="000000" w:fill="DAEEF3"/>
            <w:noWrap/>
            <w:vAlign w:val="center"/>
            <w:hideMark/>
          </w:tcPr>
          <w:p w14:paraId="68332E1B" w14:textId="77777777" w:rsidR="00DB610F" w:rsidRPr="00DE726F" w:rsidRDefault="00DB610F" w:rsidP="001F16B4">
            <w:pPr>
              <w:jc w:val="center"/>
              <w:rPr>
                <w:rFonts w:ascii="Calibri" w:hAnsi="Calibri"/>
                <w:color w:val="000000"/>
                <w:sz w:val="16"/>
                <w:szCs w:val="18"/>
              </w:rPr>
            </w:pPr>
            <w:r w:rsidRPr="00DE726F">
              <w:rPr>
                <w:rFonts w:ascii="Calibri" w:hAnsi="Calibri"/>
                <w:color w:val="000000"/>
                <w:sz w:val="16"/>
                <w:szCs w:val="22"/>
              </w:rPr>
              <w:t>1</w:t>
            </w:r>
          </w:p>
        </w:tc>
        <w:tc>
          <w:tcPr>
            <w:tcW w:w="1082" w:type="dxa"/>
            <w:tcBorders>
              <w:top w:val="nil"/>
              <w:left w:val="nil"/>
              <w:bottom w:val="single" w:sz="8" w:space="0" w:color="auto"/>
              <w:right w:val="single" w:sz="8" w:space="0" w:color="auto"/>
            </w:tcBorders>
            <w:shd w:val="clear" w:color="auto" w:fill="auto"/>
            <w:noWrap/>
            <w:vAlign w:val="bottom"/>
          </w:tcPr>
          <w:p w14:paraId="0E7CAE4F"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15</w:t>
            </w:r>
          </w:p>
        </w:tc>
        <w:tc>
          <w:tcPr>
            <w:tcW w:w="850" w:type="dxa"/>
            <w:tcBorders>
              <w:top w:val="single" w:sz="8" w:space="0" w:color="auto"/>
              <w:left w:val="nil"/>
              <w:bottom w:val="single" w:sz="8" w:space="0" w:color="auto"/>
              <w:right w:val="single" w:sz="8" w:space="0" w:color="000000"/>
            </w:tcBorders>
            <w:shd w:val="clear" w:color="auto" w:fill="auto"/>
            <w:noWrap/>
            <w:vAlign w:val="bottom"/>
          </w:tcPr>
          <w:p w14:paraId="6037C0C6" w14:textId="57020FF7" w:rsidR="00DB610F" w:rsidRPr="00DE726F" w:rsidRDefault="00DB610F" w:rsidP="001F16B4">
            <w:pPr>
              <w:rPr>
                <w:rFonts w:ascii="Calibri" w:hAnsi="Calibri"/>
                <w:color w:val="000000"/>
                <w:sz w:val="22"/>
                <w:szCs w:val="22"/>
              </w:rPr>
            </w:pPr>
            <w:r w:rsidRPr="00DE726F">
              <w:rPr>
                <w:rFonts w:ascii="Calibri" w:hAnsi="Calibri"/>
                <w:color w:val="000000"/>
                <w:sz w:val="22"/>
                <w:szCs w:val="22"/>
              </w:rPr>
              <w:t>14</w:t>
            </w:r>
          </w:p>
        </w:tc>
        <w:tc>
          <w:tcPr>
            <w:tcW w:w="992" w:type="dxa"/>
            <w:gridSpan w:val="2"/>
            <w:tcBorders>
              <w:top w:val="nil"/>
              <w:left w:val="nil"/>
              <w:bottom w:val="single" w:sz="8" w:space="0" w:color="auto"/>
              <w:right w:val="single" w:sz="8" w:space="0" w:color="auto"/>
            </w:tcBorders>
            <w:shd w:val="clear" w:color="auto" w:fill="auto"/>
            <w:noWrap/>
            <w:vAlign w:val="bottom"/>
          </w:tcPr>
          <w:p w14:paraId="55EB4EFC"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14</w:t>
            </w:r>
          </w:p>
        </w:tc>
        <w:tc>
          <w:tcPr>
            <w:tcW w:w="1009" w:type="dxa"/>
            <w:tcBorders>
              <w:top w:val="nil"/>
              <w:left w:val="nil"/>
              <w:bottom w:val="single" w:sz="8" w:space="0" w:color="auto"/>
              <w:right w:val="single" w:sz="8" w:space="0" w:color="auto"/>
            </w:tcBorders>
            <w:shd w:val="clear" w:color="auto" w:fill="auto"/>
            <w:noWrap/>
            <w:vAlign w:val="bottom"/>
          </w:tcPr>
          <w:p w14:paraId="3F41F855"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13</w:t>
            </w:r>
          </w:p>
        </w:tc>
      </w:tr>
      <w:tr w:rsidR="00DB610F" w:rsidRPr="00DE726F" w14:paraId="2F03FA7C" w14:textId="77777777" w:rsidTr="006311BE">
        <w:trPr>
          <w:trHeight w:val="315"/>
        </w:trPr>
        <w:tc>
          <w:tcPr>
            <w:tcW w:w="732" w:type="dxa"/>
            <w:tcBorders>
              <w:top w:val="nil"/>
              <w:left w:val="single" w:sz="8" w:space="0" w:color="auto"/>
              <w:bottom w:val="single" w:sz="8" w:space="0" w:color="auto"/>
              <w:right w:val="single" w:sz="8" w:space="0" w:color="auto"/>
            </w:tcBorders>
            <w:shd w:val="clear" w:color="000000" w:fill="DAEEF3"/>
            <w:noWrap/>
            <w:vAlign w:val="center"/>
            <w:hideMark/>
          </w:tcPr>
          <w:p w14:paraId="25510964" w14:textId="77777777" w:rsidR="00DB610F" w:rsidRPr="00DE726F" w:rsidRDefault="00DB610F" w:rsidP="001F16B4">
            <w:pPr>
              <w:jc w:val="center"/>
              <w:rPr>
                <w:rFonts w:ascii="Calibri" w:hAnsi="Calibri"/>
                <w:color w:val="000000"/>
                <w:sz w:val="16"/>
                <w:szCs w:val="18"/>
              </w:rPr>
            </w:pPr>
            <w:r w:rsidRPr="00DE726F">
              <w:rPr>
                <w:rFonts w:ascii="Calibri" w:hAnsi="Calibri"/>
                <w:color w:val="000000"/>
                <w:sz w:val="16"/>
                <w:szCs w:val="22"/>
              </w:rPr>
              <w:lastRenderedPageBreak/>
              <w:t>2</w:t>
            </w:r>
          </w:p>
        </w:tc>
        <w:tc>
          <w:tcPr>
            <w:tcW w:w="1052" w:type="dxa"/>
            <w:tcBorders>
              <w:top w:val="nil"/>
              <w:left w:val="nil"/>
              <w:bottom w:val="single" w:sz="8" w:space="0" w:color="auto"/>
              <w:right w:val="single" w:sz="8" w:space="0" w:color="auto"/>
            </w:tcBorders>
            <w:shd w:val="clear" w:color="auto" w:fill="auto"/>
            <w:noWrap/>
            <w:vAlign w:val="bottom"/>
          </w:tcPr>
          <w:p w14:paraId="30E201EB"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69</w:t>
            </w:r>
          </w:p>
        </w:tc>
        <w:tc>
          <w:tcPr>
            <w:tcW w:w="925" w:type="dxa"/>
            <w:tcBorders>
              <w:top w:val="single" w:sz="8" w:space="0" w:color="auto"/>
              <w:left w:val="nil"/>
              <w:bottom w:val="single" w:sz="8" w:space="0" w:color="auto"/>
              <w:right w:val="single" w:sz="8" w:space="0" w:color="000000"/>
            </w:tcBorders>
            <w:shd w:val="clear" w:color="auto" w:fill="auto"/>
            <w:noWrap/>
            <w:vAlign w:val="bottom"/>
          </w:tcPr>
          <w:p w14:paraId="69705DE0" w14:textId="0ADB0A9E" w:rsidR="00DB610F" w:rsidRPr="00DE726F" w:rsidRDefault="00DB610F" w:rsidP="001F16B4">
            <w:pPr>
              <w:rPr>
                <w:rFonts w:ascii="Calibri" w:hAnsi="Calibri"/>
                <w:color w:val="000000"/>
                <w:sz w:val="22"/>
                <w:szCs w:val="22"/>
              </w:rPr>
            </w:pPr>
            <w:r w:rsidRPr="00DE726F">
              <w:rPr>
                <w:rFonts w:ascii="Calibri" w:hAnsi="Calibri"/>
                <w:color w:val="000000"/>
                <w:sz w:val="22"/>
                <w:szCs w:val="22"/>
              </w:rPr>
              <w:t>42</w:t>
            </w:r>
          </w:p>
        </w:tc>
        <w:tc>
          <w:tcPr>
            <w:tcW w:w="850" w:type="dxa"/>
            <w:gridSpan w:val="2"/>
            <w:tcBorders>
              <w:top w:val="nil"/>
              <w:left w:val="nil"/>
              <w:bottom w:val="single" w:sz="8" w:space="0" w:color="auto"/>
              <w:right w:val="single" w:sz="8" w:space="0" w:color="auto"/>
            </w:tcBorders>
            <w:shd w:val="clear" w:color="auto" w:fill="auto"/>
            <w:noWrap/>
            <w:vAlign w:val="bottom"/>
          </w:tcPr>
          <w:p w14:paraId="16CE3B7C"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52</w:t>
            </w:r>
          </w:p>
        </w:tc>
        <w:tc>
          <w:tcPr>
            <w:tcW w:w="1168" w:type="dxa"/>
            <w:tcBorders>
              <w:top w:val="nil"/>
              <w:left w:val="nil"/>
              <w:bottom w:val="single" w:sz="8" w:space="0" w:color="auto"/>
              <w:right w:val="single" w:sz="8" w:space="0" w:color="auto"/>
            </w:tcBorders>
            <w:shd w:val="clear" w:color="auto" w:fill="auto"/>
            <w:noWrap/>
            <w:vAlign w:val="bottom"/>
          </w:tcPr>
          <w:p w14:paraId="00CCC71D"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67</w:t>
            </w:r>
          </w:p>
        </w:tc>
        <w:tc>
          <w:tcPr>
            <w:tcW w:w="869" w:type="dxa"/>
            <w:tcBorders>
              <w:top w:val="nil"/>
              <w:left w:val="nil"/>
              <w:bottom w:val="single" w:sz="8" w:space="0" w:color="auto"/>
              <w:right w:val="single" w:sz="8" w:space="0" w:color="auto"/>
            </w:tcBorders>
            <w:shd w:val="clear" w:color="000000" w:fill="DAEEF3"/>
            <w:noWrap/>
            <w:vAlign w:val="center"/>
            <w:hideMark/>
          </w:tcPr>
          <w:p w14:paraId="4AFF4674" w14:textId="77777777" w:rsidR="00DB610F" w:rsidRPr="00DE726F" w:rsidRDefault="00DB610F" w:rsidP="001F16B4">
            <w:pPr>
              <w:jc w:val="center"/>
              <w:rPr>
                <w:rFonts w:ascii="Calibri" w:hAnsi="Calibri"/>
                <w:color w:val="000000"/>
                <w:sz w:val="16"/>
                <w:szCs w:val="18"/>
              </w:rPr>
            </w:pPr>
            <w:r w:rsidRPr="00DE726F">
              <w:rPr>
                <w:rFonts w:ascii="Calibri" w:hAnsi="Calibri"/>
                <w:color w:val="000000"/>
                <w:sz w:val="16"/>
                <w:szCs w:val="22"/>
              </w:rPr>
              <w:t>2</w:t>
            </w:r>
          </w:p>
        </w:tc>
        <w:tc>
          <w:tcPr>
            <w:tcW w:w="1082" w:type="dxa"/>
            <w:tcBorders>
              <w:top w:val="nil"/>
              <w:left w:val="nil"/>
              <w:bottom w:val="single" w:sz="8" w:space="0" w:color="auto"/>
              <w:right w:val="single" w:sz="8" w:space="0" w:color="auto"/>
            </w:tcBorders>
            <w:shd w:val="clear" w:color="auto" w:fill="auto"/>
            <w:noWrap/>
            <w:vAlign w:val="bottom"/>
          </w:tcPr>
          <w:p w14:paraId="3E3E9C58"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25</w:t>
            </w:r>
          </w:p>
        </w:tc>
        <w:tc>
          <w:tcPr>
            <w:tcW w:w="850" w:type="dxa"/>
            <w:tcBorders>
              <w:top w:val="single" w:sz="8" w:space="0" w:color="auto"/>
              <w:left w:val="nil"/>
              <w:bottom w:val="single" w:sz="8" w:space="0" w:color="auto"/>
              <w:right w:val="single" w:sz="8" w:space="0" w:color="000000"/>
            </w:tcBorders>
            <w:shd w:val="clear" w:color="auto" w:fill="auto"/>
            <w:noWrap/>
            <w:vAlign w:val="bottom"/>
          </w:tcPr>
          <w:p w14:paraId="0300B6DC" w14:textId="052B66FA" w:rsidR="00DB610F" w:rsidRPr="00DE726F" w:rsidRDefault="00DB610F" w:rsidP="001F16B4">
            <w:pPr>
              <w:rPr>
                <w:rFonts w:ascii="Calibri" w:hAnsi="Calibri"/>
                <w:color w:val="000000"/>
                <w:sz w:val="22"/>
                <w:szCs w:val="22"/>
              </w:rPr>
            </w:pPr>
            <w:r w:rsidRPr="00DE726F">
              <w:rPr>
                <w:rFonts w:ascii="Calibri" w:hAnsi="Calibri"/>
                <w:color w:val="000000"/>
                <w:sz w:val="22"/>
                <w:szCs w:val="22"/>
              </w:rPr>
              <w:t>16</w:t>
            </w:r>
          </w:p>
        </w:tc>
        <w:tc>
          <w:tcPr>
            <w:tcW w:w="992" w:type="dxa"/>
            <w:gridSpan w:val="2"/>
            <w:tcBorders>
              <w:top w:val="nil"/>
              <w:left w:val="nil"/>
              <w:bottom w:val="single" w:sz="8" w:space="0" w:color="auto"/>
              <w:right w:val="single" w:sz="8" w:space="0" w:color="auto"/>
            </w:tcBorders>
            <w:shd w:val="clear" w:color="auto" w:fill="auto"/>
            <w:noWrap/>
            <w:vAlign w:val="bottom"/>
          </w:tcPr>
          <w:p w14:paraId="4D73D60F"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20</w:t>
            </w:r>
          </w:p>
        </w:tc>
        <w:tc>
          <w:tcPr>
            <w:tcW w:w="1009" w:type="dxa"/>
            <w:tcBorders>
              <w:top w:val="nil"/>
              <w:left w:val="nil"/>
              <w:bottom w:val="single" w:sz="8" w:space="0" w:color="auto"/>
              <w:right w:val="single" w:sz="8" w:space="0" w:color="auto"/>
            </w:tcBorders>
            <w:shd w:val="clear" w:color="auto" w:fill="auto"/>
            <w:noWrap/>
            <w:vAlign w:val="bottom"/>
          </w:tcPr>
          <w:p w14:paraId="6FE7E9DF"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24</w:t>
            </w:r>
          </w:p>
        </w:tc>
      </w:tr>
      <w:tr w:rsidR="00DB610F" w:rsidRPr="00DE726F" w14:paraId="6CDF73AE" w14:textId="77777777" w:rsidTr="006311BE">
        <w:trPr>
          <w:trHeight w:val="315"/>
        </w:trPr>
        <w:tc>
          <w:tcPr>
            <w:tcW w:w="732" w:type="dxa"/>
            <w:tcBorders>
              <w:top w:val="nil"/>
              <w:left w:val="single" w:sz="8" w:space="0" w:color="auto"/>
              <w:bottom w:val="single" w:sz="8" w:space="0" w:color="auto"/>
              <w:right w:val="single" w:sz="8" w:space="0" w:color="auto"/>
            </w:tcBorders>
            <w:shd w:val="clear" w:color="000000" w:fill="DAEEF3"/>
            <w:noWrap/>
            <w:vAlign w:val="center"/>
            <w:hideMark/>
          </w:tcPr>
          <w:p w14:paraId="46AD453B" w14:textId="77777777" w:rsidR="00DB610F" w:rsidRPr="00DE726F" w:rsidRDefault="00DB610F" w:rsidP="001F16B4">
            <w:pPr>
              <w:jc w:val="center"/>
              <w:rPr>
                <w:rFonts w:ascii="Calibri" w:hAnsi="Calibri"/>
                <w:color w:val="000000"/>
                <w:sz w:val="16"/>
                <w:szCs w:val="18"/>
              </w:rPr>
            </w:pPr>
            <w:r w:rsidRPr="00DE726F">
              <w:rPr>
                <w:rFonts w:ascii="Calibri" w:hAnsi="Calibri"/>
                <w:color w:val="000000"/>
                <w:sz w:val="16"/>
                <w:szCs w:val="22"/>
              </w:rPr>
              <w:t>3</w:t>
            </w:r>
          </w:p>
        </w:tc>
        <w:tc>
          <w:tcPr>
            <w:tcW w:w="1052" w:type="dxa"/>
            <w:tcBorders>
              <w:top w:val="nil"/>
              <w:left w:val="nil"/>
              <w:bottom w:val="single" w:sz="8" w:space="0" w:color="auto"/>
              <w:right w:val="single" w:sz="8" w:space="0" w:color="auto"/>
            </w:tcBorders>
            <w:shd w:val="clear" w:color="auto" w:fill="auto"/>
            <w:noWrap/>
            <w:vAlign w:val="bottom"/>
          </w:tcPr>
          <w:p w14:paraId="0045CEA4"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95</w:t>
            </w:r>
          </w:p>
        </w:tc>
        <w:tc>
          <w:tcPr>
            <w:tcW w:w="925" w:type="dxa"/>
            <w:tcBorders>
              <w:top w:val="single" w:sz="8" w:space="0" w:color="auto"/>
              <w:left w:val="nil"/>
              <w:bottom w:val="single" w:sz="8" w:space="0" w:color="auto"/>
              <w:right w:val="single" w:sz="8" w:space="0" w:color="000000"/>
            </w:tcBorders>
            <w:shd w:val="clear" w:color="auto" w:fill="auto"/>
            <w:noWrap/>
            <w:vAlign w:val="bottom"/>
          </w:tcPr>
          <w:p w14:paraId="111513C4" w14:textId="10330427" w:rsidR="00DB610F" w:rsidRPr="00DE726F" w:rsidRDefault="00DB610F" w:rsidP="001F16B4">
            <w:pPr>
              <w:rPr>
                <w:rFonts w:ascii="Calibri" w:hAnsi="Calibri"/>
                <w:color w:val="000000"/>
                <w:sz w:val="22"/>
                <w:szCs w:val="22"/>
              </w:rPr>
            </w:pPr>
            <w:r w:rsidRPr="00DE726F">
              <w:rPr>
                <w:rFonts w:ascii="Calibri" w:hAnsi="Calibri"/>
                <w:color w:val="000000"/>
                <w:sz w:val="22"/>
                <w:szCs w:val="22"/>
              </w:rPr>
              <w:t>54</w:t>
            </w:r>
          </w:p>
        </w:tc>
        <w:tc>
          <w:tcPr>
            <w:tcW w:w="850" w:type="dxa"/>
            <w:gridSpan w:val="2"/>
            <w:tcBorders>
              <w:top w:val="nil"/>
              <w:left w:val="nil"/>
              <w:bottom w:val="single" w:sz="8" w:space="0" w:color="auto"/>
              <w:right w:val="single" w:sz="8" w:space="0" w:color="auto"/>
            </w:tcBorders>
            <w:shd w:val="clear" w:color="auto" w:fill="auto"/>
            <w:noWrap/>
            <w:vAlign w:val="bottom"/>
          </w:tcPr>
          <w:p w14:paraId="70A403CB"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73</w:t>
            </w:r>
          </w:p>
        </w:tc>
        <w:tc>
          <w:tcPr>
            <w:tcW w:w="1168" w:type="dxa"/>
            <w:tcBorders>
              <w:top w:val="nil"/>
              <w:left w:val="nil"/>
              <w:bottom w:val="single" w:sz="8" w:space="0" w:color="auto"/>
              <w:right w:val="single" w:sz="8" w:space="0" w:color="auto"/>
            </w:tcBorders>
            <w:shd w:val="clear" w:color="auto" w:fill="auto"/>
            <w:noWrap/>
            <w:vAlign w:val="bottom"/>
          </w:tcPr>
          <w:p w14:paraId="5F3276CA"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69</w:t>
            </w:r>
          </w:p>
        </w:tc>
        <w:tc>
          <w:tcPr>
            <w:tcW w:w="869" w:type="dxa"/>
            <w:tcBorders>
              <w:top w:val="nil"/>
              <w:left w:val="nil"/>
              <w:bottom w:val="single" w:sz="8" w:space="0" w:color="auto"/>
              <w:right w:val="single" w:sz="8" w:space="0" w:color="auto"/>
            </w:tcBorders>
            <w:shd w:val="clear" w:color="000000" w:fill="DAEEF3"/>
            <w:noWrap/>
            <w:vAlign w:val="center"/>
            <w:hideMark/>
          </w:tcPr>
          <w:p w14:paraId="2E0412F4" w14:textId="77777777" w:rsidR="00DB610F" w:rsidRPr="00DE726F" w:rsidRDefault="00DB610F" w:rsidP="001F16B4">
            <w:pPr>
              <w:jc w:val="center"/>
              <w:rPr>
                <w:rFonts w:ascii="Calibri" w:hAnsi="Calibri"/>
                <w:color w:val="000000"/>
                <w:sz w:val="16"/>
                <w:szCs w:val="18"/>
              </w:rPr>
            </w:pPr>
            <w:r w:rsidRPr="00DE726F">
              <w:rPr>
                <w:rFonts w:ascii="Calibri" w:hAnsi="Calibri"/>
                <w:color w:val="000000"/>
                <w:sz w:val="16"/>
                <w:szCs w:val="22"/>
              </w:rPr>
              <w:t>3</w:t>
            </w:r>
          </w:p>
        </w:tc>
        <w:tc>
          <w:tcPr>
            <w:tcW w:w="1082" w:type="dxa"/>
            <w:tcBorders>
              <w:top w:val="nil"/>
              <w:left w:val="nil"/>
              <w:bottom w:val="single" w:sz="8" w:space="0" w:color="auto"/>
              <w:right w:val="single" w:sz="8" w:space="0" w:color="auto"/>
            </w:tcBorders>
            <w:shd w:val="clear" w:color="auto" w:fill="auto"/>
            <w:noWrap/>
            <w:vAlign w:val="bottom"/>
          </w:tcPr>
          <w:p w14:paraId="6D57DFDF"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32</w:t>
            </w:r>
          </w:p>
        </w:tc>
        <w:tc>
          <w:tcPr>
            <w:tcW w:w="850" w:type="dxa"/>
            <w:tcBorders>
              <w:top w:val="single" w:sz="8" w:space="0" w:color="auto"/>
              <w:left w:val="nil"/>
              <w:bottom w:val="single" w:sz="8" w:space="0" w:color="auto"/>
              <w:right w:val="single" w:sz="8" w:space="0" w:color="000000"/>
            </w:tcBorders>
            <w:shd w:val="clear" w:color="auto" w:fill="auto"/>
            <w:noWrap/>
            <w:vAlign w:val="bottom"/>
          </w:tcPr>
          <w:p w14:paraId="5F3467EB" w14:textId="6D1A3C0A" w:rsidR="00DB610F" w:rsidRPr="00DE726F" w:rsidRDefault="00DB610F" w:rsidP="001F16B4">
            <w:pPr>
              <w:rPr>
                <w:rFonts w:ascii="Calibri" w:hAnsi="Calibri"/>
                <w:color w:val="000000"/>
                <w:sz w:val="22"/>
                <w:szCs w:val="22"/>
              </w:rPr>
            </w:pPr>
            <w:r w:rsidRPr="00DE726F">
              <w:rPr>
                <w:rFonts w:ascii="Calibri" w:hAnsi="Calibri"/>
                <w:color w:val="000000"/>
                <w:sz w:val="22"/>
                <w:szCs w:val="22"/>
              </w:rPr>
              <w:t>19</w:t>
            </w:r>
          </w:p>
        </w:tc>
        <w:tc>
          <w:tcPr>
            <w:tcW w:w="992" w:type="dxa"/>
            <w:gridSpan w:val="2"/>
            <w:tcBorders>
              <w:top w:val="nil"/>
              <w:left w:val="nil"/>
              <w:bottom w:val="single" w:sz="8" w:space="0" w:color="auto"/>
              <w:right w:val="single" w:sz="8" w:space="0" w:color="auto"/>
            </w:tcBorders>
            <w:shd w:val="clear" w:color="auto" w:fill="auto"/>
            <w:noWrap/>
            <w:vAlign w:val="bottom"/>
          </w:tcPr>
          <w:p w14:paraId="78839096"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25</w:t>
            </w:r>
          </w:p>
        </w:tc>
        <w:tc>
          <w:tcPr>
            <w:tcW w:w="1009" w:type="dxa"/>
            <w:tcBorders>
              <w:top w:val="nil"/>
              <w:left w:val="nil"/>
              <w:bottom w:val="single" w:sz="8" w:space="0" w:color="auto"/>
              <w:right w:val="single" w:sz="8" w:space="0" w:color="auto"/>
            </w:tcBorders>
            <w:shd w:val="clear" w:color="auto" w:fill="auto"/>
            <w:noWrap/>
            <w:vAlign w:val="bottom"/>
          </w:tcPr>
          <w:p w14:paraId="6A4ED21C"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26</w:t>
            </w:r>
          </w:p>
        </w:tc>
      </w:tr>
      <w:tr w:rsidR="00DB610F" w:rsidRPr="00DE726F" w14:paraId="484EAD60" w14:textId="77777777" w:rsidTr="006311BE">
        <w:trPr>
          <w:trHeight w:val="315"/>
        </w:trPr>
        <w:tc>
          <w:tcPr>
            <w:tcW w:w="732" w:type="dxa"/>
            <w:tcBorders>
              <w:top w:val="nil"/>
              <w:left w:val="single" w:sz="8" w:space="0" w:color="auto"/>
              <w:bottom w:val="single" w:sz="8" w:space="0" w:color="auto"/>
              <w:right w:val="single" w:sz="8" w:space="0" w:color="auto"/>
            </w:tcBorders>
            <w:shd w:val="clear" w:color="000000" w:fill="DAEEF3"/>
            <w:noWrap/>
            <w:vAlign w:val="center"/>
            <w:hideMark/>
          </w:tcPr>
          <w:p w14:paraId="5365CF8C" w14:textId="77777777" w:rsidR="00DB610F" w:rsidRPr="00DE726F" w:rsidRDefault="00DB610F" w:rsidP="001F16B4">
            <w:pPr>
              <w:jc w:val="center"/>
              <w:rPr>
                <w:rFonts w:ascii="Calibri" w:hAnsi="Calibri"/>
                <w:color w:val="000000"/>
                <w:sz w:val="16"/>
                <w:szCs w:val="18"/>
              </w:rPr>
            </w:pPr>
            <w:r w:rsidRPr="00DE726F">
              <w:rPr>
                <w:rFonts w:ascii="Calibri" w:hAnsi="Calibri"/>
                <w:color w:val="000000"/>
                <w:sz w:val="16"/>
                <w:szCs w:val="22"/>
              </w:rPr>
              <w:t>5</w:t>
            </w:r>
          </w:p>
        </w:tc>
        <w:tc>
          <w:tcPr>
            <w:tcW w:w="1052" w:type="dxa"/>
            <w:tcBorders>
              <w:top w:val="nil"/>
              <w:left w:val="nil"/>
              <w:bottom w:val="single" w:sz="8" w:space="0" w:color="auto"/>
              <w:right w:val="single" w:sz="8" w:space="0" w:color="auto"/>
            </w:tcBorders>
            <w:shd w:val="clear" w:color="auto" w:fill="auto"/>
            <w:noWrap/>
            <w:vAlign w:val="bottom"/>
          </w:tcPr>
          <w:p w14:paraId="03D81916"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100</w:t>
            </w:r>
          </w:p>
        </w:tc>
        <w:tc>
          <w:tcPr>
            <w:tcW w:w="925" w:type="dxa"/>
            <w:tcBorders>
              <w:top w:val="single" w:sz="8" w:space="0" w:color="auto"/>
              <w:left w:val="nil"/>
              <w:bottom w:val="single" w:sz="8" w:space="0" w:color="auto"/>
              <w:right w:val="single" w:sz="8" w:space="0" w:color="000000"/>
            </w:tcBorders>
            <w:shd w:val="clear" w:color="auto" w:fill="auto"/>
            <w:noWrap/>
            <w:vAlign w:val="bottom"/>
          </w:tcPr>
          <w:p w14:paraId="144711B3" w14:textId="1032FADA" w:rsidR="00DB610F" w:rsidRPr="00DE726F" w:rsidRDefault="00DB610F" w:rsidP="001F16B4">
            <w:pPr>
              <w:rPr>
                <w:rFonts w:ascii="Calibri" w:hAnsi="Calibri"/>
                <w:color w:val="000000"/>
                <w:sz w:val="22"/>
                <w:szCs w:val="22"/>
              </w:rPr>
            </w:pPr>
            <w:r w:rsidRPr="00DE726F">
              <w:rPr>
                <w:rFonts w:ascii="Calibri" w:hAnsi="Calibri"/>
                <w:color w:val="000000"/>
                <w:sz w:val="22"/>
                <w:szCs w:val="22"/>
              </w:rPr>
              <w:t>51</w:t>
            </w:r>
          </w:p>
        </w:tc>
        <w:tc>
          <w:tcPr>
            <w:tcW w:w="850" w:type="dxa"/>
            <w:gridSpan w:val="2"/>
            <w:tcBorders>
              <w:top w:val="nil"/>
              <w:left w:val="nil"/>
              <w:bottom w:val="single" w:sz="8" w:space="0" w:color="auto"/>
              <w:right w:val="single" w:sz="8" w:space="0" w:color="auto"/>
            </w:tcBorders>
            <w:shd w:val="clear" w:color="auto" w:fill="auto"/>
            <w:noWrap/>
            <w:vAlign w:val="bottom"/>
          </w:tcPr>
          <w:p w14:paraId="057EB60E"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82</w:t>
            </w:r>
          </w:p>
        </w:tc>
        <w:tc>
          <w:tcPr>
            <w:tcW w:w="1168" w:type="dxa"/>
            <w:tcBorders>
              <w:top w:val="nil"/>
              <w:left w:val="nil"/>
              <w:bottom w:val="single" w:sz="8" w:space="0" w:color="auto"/>
              <w:right w:val="single" w:sz="8" w:space="0" w:color="auto"/>
            </w:tcBorders>
            <w:shd w:val="clear" w:color="auto" w:fill="auto"/>
            <w:noWrap/>
            <w:vAlign w:val="bottom"/>
          </w:tcPr>
          <w:p w14:paraId="691AE923"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87</w:t>
            </w:r>
          </w:p>
        </w:tc>
        <w:tc>
          <w:tcPr>
            <w:tcW w:w="869" w:type="dxa"/>
            <w:tcBorders>
              <w:top w:val="nil"/>
              <w:left w:val="nil"/>
              <w:bottom w:val="single" w:sz="8" w:space="0" w:color="auto"/>
              <w:right w:val="single" w:sz="8" w:space="0" w:color="auto"/>
            </w:tcBorders>
            <w:shd w:val="clear" w:color="000000" w:fill="DAEEF3"/>
            <w:noWrap/>
            <w:vAlign w:val="center"/>
            <w:hideMark/>
          </w:tcPr>
          <w:p w14:paraId="486ECA71" w14:textId="77777777" w:rsidR="00DB610F" w:rsidRPr="00DE726F" w:rsidRDefault="00DB610F" w:rsidP="001F16B4">
            <w:pPr>
              <w:jc w:val="center"/>
              <w:rPr>
                <w:rFonts w:ascii="Calibri" w:hAnsi="Calibri"/>
                <w:color w:val="000000"/>
                <w:sz w:val="16"/>
                <w:szCs w:val="18"/>
              </w:rPr>
            </w:pPr>
            <w:r w:rsidRPr="00DE726F">
              <w:rPr>
                <w:rFonts w:ascii="Calibri" w:hAnsi="Calibri"/>
                <w:color w:val="000000"/>
                <w:sz w:val="16"/>
                <w:szCs w:val="22"/>
              </w:rPr>
              <w:t>5</w:t>
            </w:r>
          </w:p>
        </w:tc>
        <w:tc>
          <w:tcPr>
            <w:tcW w:w="1082" w:type="dxa"/>
            <w:tcBorders>
              <w:top w:val="nil"/>
              <w:left w:val="nil"/>
              <w:bottom w:val="single" w:sz="8" w:space="0" w:color="auto"/>
              <w:right w:val="single" w:sz="8" w:space="0" w:color="auto"/>
            </w:tcBorders>
            <w:shd w:val="clear" w:color="auto" w:fill="auto"/>
            <w:noWrap/>
            <w:vAlign w:val="bottom"/>
          </w:tcPr>
          <w:p w14:paraId="5D592C03"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36</w:t>
            </w:r>
          </w:p>
        </w:tc>
        <w:tc>
          <w:tcPr>
            <w:tcW w:w="850" w:type="dxa"/>
            <w:tcBorders>
              <w:top w:val="single" w:sz="8" w:space="0" w:color="auto"/>
              <w:left w:val="nil"/>
              <w:bottom w:val="single" w:sz="8" w:space="0" w:color="auto"/>
              <w:right w:val="single" w:sz="8" w:space="0" w:color="000000"/>
            </w:tcBorders>
            <w:shd w:val="clear" w:color="auto" w:fill="auto"/>
            <w:noWrap/>
            <w:vAlign w:val="bottom"/>
          </w:tcPr>
          <w:p w14:paraId="40FA5C8F" w14:textId="227E46D1" w:rsidR="00DB610F" w:rsidRPr="00DE726F" w:rsidRDefault="00DB610F" w:rsidP="001F16B4">
            <w:pPr>
              <w:rPr>
                <w:rFonts w:ascii="Calibri" w:hAnsi="Calibri"/>
                <w:color w:val="000000"/>
                <w:sz w:val="22"/>
                <w:szCs w:val="22"/>
              </w:rPr>
            </w:pPr>
            <w:r w:rsidRPr="00DE726F">
              <w:rPr>
                <w:rFonts w:ascii="Calibri" w:hAnsi="Calibri"/>
                <w:color w:val="000000"/>
                <w:sz w:val="22"/>
                <w:szCs w:val="22"/>
              </w:rPr>
              <w:t>21</w:t>
            </w:r>
          </w:p>
        </w:tc>
        <w:tc>
          <w:tcPr>
            <w:tcW w:w="992" w:type="dxa"/>
            <w:gridSpan w:val="2"/>
            <w:tcBorders>
              <w:top w:val="nil"/>
              <w:left w:val="nil"/>
              <w:bottom w:val="single" w:sz="8" w:space="0" w:color="auto"/>
              <w:right w:val="single" w:sz="8" w:space="0" w:color="auto"/>
            </w:tcBorders>
            <w:shd w:val="clear" w:color="auto" w:fill="auto"/>
            <w:noWrap/>
            <w:vAlign w:val="bottom"/>
          </w:tcPr>
          <w:p w14:paraId="5FBDC23F"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29</w:t>
            </w:r>
          </w:p>
        </w:tc>
        <w:tc>
          <w:tcPr>
            <w:tcW w:w="1009" w:type="dxa"/>
            <w:tcBorders>
              <w:top w:val="nil"/>
              <w:left w:val="nil"/>
              <w:bottom w:val="single" w:sz="8" w:space="0" w:color="auto"/>
              <w:right w:val="single" w:sz="8" w:space="0" w:color="auto"/>
            </w:tcBorders>
            <w:shd w:val="clear" w:color="auto" w:fill="auto"/>
            <w:noWrap/>
            <w:vAlign w:val="bottom"/>
          </w:tcPr>
          <w:p w14:paraId="0DD1E519"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31</w:t>
            </w:r>
          </w:p>
        </w:tc>
      </w:tr>
      <w:tr w:rsidR="00DB610F" w:rsidRPr="00DE726F" w14:paraId="62A7ED3E" w14:textId="77777777" w:rsidTr="006311BE">
        <w:trPr>
          <w:trHeight w:val="315"/>
        </w:trPr>
        <w:tc>
          <w:tcPr>
            <w:tcW w:w="732" w:type="dxa"/>
            <w:tcBorders>
              <w:top w:val="nil"/>
              <w:left w:val="single" w:sz="8" w:space="0" w:color="auto"/>
              <w:bottom w:val="single" w:sz="8" w:space="0" w:color="auto"/>
              <w:right w:val="single" w:sz="8" w:space="0" w:color="auto"/>
            </w:tcBorders>
            <w:shd w:val="clear" w:color="000000" w:fill="DAEEF3"/>
            <w:noWrap/>
            <w:vAlign w:val="center"/>
            <w:hideMark/>
          </w:tcPr>
          <w:p w14:paraId="0D5E05AF" w14:textId="77777777" w:rsidR="00DB610F" w:rsidRPr="00DE726F" w:rsidRDefault="00DB610F" w:rsidP="001F16B4">
            <w:pPr>
              <w:jc w:val="center"/>
              <w:rPr>
                <w:rFonts w:ascii="Calibri" w:hAnsi="Calibri"/>
                <w:color w:val="000000"/>
                <w:sz w:val="16"/>
                <w:szCs w:val="18"/>
              </w:rPr>
            </w:pPr>
            <w:r w:rsidRPr="00DE726F">
              <w:rPr>
                <w:rFonts w:ascii="Calibri" w:hAnsi="Calibri"/>
                <w:color w:val="000000"/>
                <w:sz w:val="16"/>
                <w:szCs w:val="22"/>
              </w:rPr>
              <w:t>10</w:t>
            </w:r>
          </w:p>
        </w:tc>
        <w:tc>
          <w:tcPr>
            <w:tcW w:w="1052" w:type="dxa"/>
            <w:tcBorders>
              <w:top w:val="nil"/>
              <w:left w:val="nil"/>
              <w:bottom w:val="single" w:sz="8" w:space="0" w:color="auto"/>
              <w:right w:val="single" w:sz="8" w:space="0" w:color="auto"/>
            </w:tcBorders>
            <w:shd w:val="clear" w:color="auto" w:fill="auto"/>
            <w:noWrap/>
            <w:vAlign w:val="bottom"/>
          </w:tcPr>
          <w:p w14:paraId="6B0CBAD3"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122</w:t>
            </w:r>
          </w:p>
        </w:tc>
        <w:tc>
          <w:tcPr>
            <w:tcW w:w="925" w:type="dxa"/>
            <w:tcBorders>
              <w:top w:val="single" w:sz="8" w:space="0" w:color="auto"/>
              <w:left w:val="nil"/>
              <w:bottom w:val="single" w:sz="8" w:space="0" w:color="auto"/>
              <w:right w:val="single" w:sz="8" w:space="0" w:color="000000"/>
            </w:tcBorders>
            <w:shd w:val="clear" w:color="auto" w:fill="auto"/>
            <w:noWrap/>
            <w:vAlign w:val="bottom"/>
          </w:tcPr>
          <w:p w14:paraId="62682FF4" w14:textId="0ECE36E5" w:rsidR="00DB610F" w:rsidRPr="00DE726F" w:rsidRDefault="00DB610F" w:rsidP="001F16B4">
            <w:pPr>
              <w:rPr>
                <w:rFonts w:ascii="Calibri" w:hAnsi="Calibri"/>
                <w:color w:val="000000"/>
                <w:sz w:val="22"/>
                <w:szCs w:val="22"/>
              </w:rPr>
            </w:pPr>
            <w:r w:rsidRPr="00DE726F">
              <w:rPr>
                <w:rFonts w:ascii="Calibri" w:hAnsi="Calibri"/>
                <w:color w:val="000000"/>
                <w:sz w:val="22"/>
                <w:szCs w:val="22"/>
              </w:rPr>
              <w:t>55</w:t>
            </w:r>
          </w:p>
        </w:tc>
        <w:tc>
          <w:tcPr>
            <w:tcW w:w="850" w:type="dxa"/>
            <w:gridSpan w:val="2"/>
            <w:tcBorders>
              <w:top w:val="nil"/>
              <w:left w:val="nil"/>
              <w:bottom w:val="single" w:sz="8" w:space="0" w:color="auto"/>
              <w:right w:val="single" w:sz="8" w:space="0" w:color="auto"/>
            </w:tcBorders>
            <w:shd w:val="clear" w:color="auto" w:fill="auto"/>
            <w:noWrap/>
            <w:vAlign w:val="bottom"/>
          </w:tcPr>
          <w:p w14:paraId="520494DB"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76</w:t>
            </w:r>
          </w:p>
        </w:tc>
        <w:tc>
          <w:tcPr>
            <w:tcW w:w="1168" w:type="dxa"/>
            <w:tcBorders>
              <w:top w:val="nil"/>
              <w:left w:val="nil"/>
              <w:bottom w:val="single" w:sz="8" w:space="0" w:color="auto"/>
              <w:right w:val="single" w:sz="8" w:space="0" w:color="auto"/>
            </w:tcBorders>
            <w:shd w:val="clear" w:color="auto" w:fill="auto"/>
            <w:noWrap/>
            <w:vAlign w:val="bottom"/>
          </w:tcPr>
          <w:p w14:paraId="14CF8102"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88</w:t>
            </w:r>
          </w:p>
        </w:tc>
        <w:tc>
          <w:tcPr>
            <w:tcW w:w="869" w:type="dxa"/>
            <w:tcBorders>
              <w:top w:val="nil"/>
              <w:left w:val="nil"/>
              <w:bottom w:val="single" w:sz="8" w:space="0" w:color="auto"/>
              <w:right w:val="single" w:sz="8" w:space="0" w:color="auto"/>
            </w:tcBorders>
            <w:shd w:val="clear" w:color="000000" w:fill="DAEEF3"/>
            <w:noWrap/>
            <w:vAlign w:val="center"/>
            <w:hideMark/>
          </w:tcPr>
          <w:p w14:paraId="7794EF55" w14:textId="77777777" w:rsidR="00DB610F" w:rsidRPr="00DE726F" w:rsidRDefault="00DB610F" w:rsidP="001F16B4">
            <w:pPr>
              <w:jc w:val="center"/>
              <w:rPr>
                <w:rFonts w:ascii="Calibri" w:hAnsi="Calibri"/>
                <w:color w:val="000000"/>
                <w:sz w:val="16"/>
                <w:szCs w:val="18"/>
              </w:rPr>
            </w:pPr>
            <w:r w:rsidRPr="00DE726F">
              <w:rPr>
                <w:rFonts w:ascii="Calibri" w:hAnsi="Calibri"/>
                <w:color w:val="000000"/>
                <w:sz w:val="16"/>
                <w:szCs w:val="22"/>
              </w:rPr>
              <w:t>10</w:t>
            </w:r>
          </w:p>
        </w:tc>
        <w:tc>
          <w:tcPr>
            <w:tcW w:w="1082" w:type="dxa"/>
            <w:tcBorders>
              <w:top w:val="nil"/>
              <w:left w:val="nil"/>
              <w:bottom w:val="single" w:sz="8" w:space="0" w:color="auto"/>
              <w:right w:val="single" w:sz="8" w:space="0" w:color="auto"/>
            </w:tcBorders>
            <w:shd w:val="clear" w:color="auto" w:fill="auto"/>
            <w:noWrap/>
            <w:vAlign w:val="bottom"/>
          </w:tcPr>
          <w:p w14:paraId="27AE8644"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40</w:t>
            </w:r>
          </w:p>
        </w:tc>
        <w:tc>
          <w:tcPr>
            <w:tcW w:w="850" w:type="dxa"/>
            <w:tcBorders>
              <w:top w:val="single" w:sz="8" w:space="0" w:color="auto"/>
              <w:left w:val="nil"/>
              <w:bottom w:val="single" w:sz="8" w:space="0" w:color="auto"/>
              <w:right w:val="single" w:sz="8" w:space="0" w:color="000000"/>
            </w:tcBorders>
            <w:shd w:val="clear" w:color="auto" w:fill="auto"/>
            <w:noWrap/>
            <w:vAlign w:val="bottom"/>
          </w:tcPr>
          <w:p w14:paraId="6D61B83D" w14:textId="616F8B14" w:rsidR="00DB610F" w:rsidRPr="00DE726F" w:rsidRDefault="00DB610F" w:rsidP="001F16B4">
            <w:pPr>
              <w:rPr>
                <w:rFonts w:ascii="Calibri" w:hAnsi="Calibri"/>
                <w:color w:val="000000"/>
                <w:sz w:val="22"/>
                <w:szCs w:val="22"/>
              </w:rPr>
            </w:pPr>
            <w:r w:rsidRPr="00DE726F">
              <w:rPr>
                <w:rFonts w:ascii="Calibri" w:hAnsi="Calibri"/>
                <w:color w:val="000000"/>
                <w:sz w:val="22"/>
                <w:szCs w:val="22"/>
              </w:rPr>
              <w:t>23</w:t>
            </w:r>
          </w:p>
        </w:tc>
        <w:tc>
          <w:tcPr>
            <w:tcW w:w="992" w:type="dxa"/>
            <w:gridSpan w:val="2"/>
            <w:tcBorders>
              <w:top w:val="nil"/>
              <w:left w:val="nil"/>
              <w:bottom w:val="single" w:sz="8" w:space="0" w:color="auto"/>
              <w:right w:val="single" w:sz="8" w:space="0" w:color="auto"/>
            </w:tcBorders>
            <w:shd w:val="clear" w:color="auto" w:fill="auto"/>
            <w:noWrap/>
            <w:vAlign w:val="bottom"/>
          </w:tcPr>
          <w:p w14:paraId="58E5FEAF"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30</w:t>
            </w:r>
          </w:p>
        </w:tc>
        <w:tc>
          <w:tcPr>
            <w:tcW w:w="1009" w:type="dxa"/>
            <w:tcBorders>
              <w:top w:val="nil"/>
              <w:left w:val="nil"/>
              <w:bottom w:val="single" w:sz="8" w:space="0" w:color="auto"/>
              <w:right w:val="single" w:sz="8" w:space="0" w:color="auto"/>
            </w:tcBorders>
            <w:shd w:val="clear" w:color="auto" w:fill="auto"/>
            <w:noWrap/>
            <w:vAlign w:val="bottom"/>
          </w:tcPr>
          <w:p w14:paraId="0A68699A"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32</w:t>
            </w:r>
          </w:p>
        </w:tc>
      </w:tr>
      <w:tr w:rsidR="00DB610F" w:rsidRPr="00DE726F" w14:paraId="02D37679" w14:textId="77777777" w:rsidTr="006311BE">
        <w:trPr>
          <w:trHeight w:val="300"/>
        </w:trPr>
        <w:tc>
          <w:tcPr>
            <w:tcW w:w="9529" w:type="dxa"/>
            <w:gridSpan w:val="12"/>
            <w:tcBorders>
              <w:top w:val="single" w:sz="4" w:space="0" w:color="7F7F7F"/>
              <w:left w:val="single" w:sz="4" w:space="0" w:color="7F7F7F"/>
              <w:bottom w:val="single" w:sz="4" w:space="0" w:color="7F7F7F"/>
              <w:right w:val="single" w:sz="4" w:space="0" w:color="7F7F7F"/>
            </w:tcBorders>
            <w:shd w:val="clear" w:color="000000" w:fill="F2F2F2"/>
            <w:noWrap/>
            <w:vAlign w:val="center"/>
            <w:hideMark/>
          </w:tcPr>
          <w:p w14:paraId="5F455B7B" w14:textId="77777777" w:rsidR="00DB610F" w:rsidRPr="00DE726F" w:rsidRDefault="00DB610F" w:rsidP="006311BE">
            <w:pPr>
              <w:jc w:val="center"/>
              <w:rPr>
                <w:rFonts w:ascii="Calibri" w:hAnsi="Calibri"/>
                <w:b/>
                <w:bCs/>
                <w:color w:val="FA7D00"/>
                <w:sz w:val="10"/>
                <w:szCs w:val="22"/>
              </w:rPr>
            </w:pPr>
            <w:r w:rsidRPr="00DE726F">
              <w:rPr>
                <w:rFonts w:ascii="Calibri" w:hAnsi="Calibri"/>
                <w:b/>
                <w:bCs/>
                <w:color w:val="FA7D00"/>
                <w:sz w:val="22"/>
                <w:szCs w:val="22"/>
              </w:rPr>
              <w:t>70% RU</w:t>
            </w:r>
          </w:p>
        </w:tc>
      </w:tr>
      <w:tr w:rsidR="00DB610F" w:rsidRPr="00DE726F" w14:paraId="3E3E1BF4" w14:textId="77777777" w:rsidTr="006311BE">
        <w:trPr>
          <w:trHeight w:val="315"/>
        </w:trPr>
        <w:tc>
          <w:tcPr>
            <w:tcW w:w="4727" w:type="dxa"/>
            <w:gridSpan w:val="6"/>
            <w:tcBorders>
              <w:top w:val="single" w:sz="4" w:space="0" w:color="7F7F7F"/>
              <w:left w:val="single" w:sz="4" w:space="0" w:color="7F7F7F"/>
              <w:bottom w:val="single" w:sz="4" w:space="0" w:color="7F7F7F"/>
              <w:right w:val="single" w:sz="4" w:space="0" w:color="7F7F7F"/>
            </w:tcBorders>
            <w:shd w:val="clear" w:color="000000" w:fill="FFCC99"/>
            <w:noWrap/>
            <w:vAlign w:val="center"/>
            <w:hideMark/>
          </w:tcPr>
          <w:p w14:paraId="0574ABF2" w14:textId="77777777" w:rsidR="00DB610F" w:rsidRPr="00DE726F" w:rsidRDefault="00DB610F" w:rsidP="006311BE">
            <w:pPr>
              <w:jc w:val="center"/>
              <w:rPr>
                <w:rFonts w:ascii="Calibri" w:hAnsi="Calibri"/>
                <w:color w:val="3F3F76"/>
                <w:sz w:val="16"/>
                <w:szCs w:val="22"/>
              </w:rPr>
            </w:pPr>
            <w:r w:rsidRPr="00DE726F">
              <w:rPr>
                <w:rFonts w:ascii="Calibri" w:hAnsi="Calibri"/>
                <w:color w:val="3F3F76"/>
                <w:sz w:val="16"/>
                <w:szCs w:val="22"/>
              </w:rPr>
              <w:t>Cell edge UTP gain [%]</w:t>
            </w:r>
          </w:p>
        </w:tc>
        <w:tc>
          <w:tcPr>
            <w:tcW w:w="4802" w:type="dxa"/>
            <w:gridSpan w:val="6"/>
            <w:tcBorders>
              <w:top w:val="single" w:sz="4" w:space="0" w:color="7F7F7F"/>
              <w:left w:val="nil"/>
              <w:bottom w:val="single" w:sz="4" w:space="0" w:color="7F7F7F"/>
              <w:right w:val="single" w:sz="4" w:space="0" w:color="7F7F7F"/>
            </w:tcBorders>
            <w:shd w:val="clear" w:color="000000" w:fill="FFCC99"/>
            <w:noWrap/>
            <w:vAlign w:val="center"/>
            <w:hideMark/>
          </w:tcPr>
          <w:p w14:paraId="67F507EE" w14:textId="77777777" w:rsidR="00DB610F" w:rsidRPr="00DE726F" w:rsidRDefault="00DB610F" w:rsidP="006311BE">
            <w:pPr>
              <w:jc w:val="center"/>
              <w:rPr>
                <w:rFonts w:ascii="Calibri" w:hAnsi="Calibri"/>
                <w:color w:val="3F3F76"/>
                <w:sz w:val="16"/>
                <w:szCs w:val="22"/>
              </w:rPr>
            </w:pPr>
            <w:r w:rsidRPr="00DE726F">
              <w:rPr>
                <w:rFonts w:ascii="Calibri" w:hAnsi="Calibri"/>
                <w:color w:val="3F3F76"/>
                <w:sz w:val="16"/>
                <w:szCs w:val="22"/>
              </w:rPr>
              <w:t>Average UTP gain [%]</w:t>
            </w:r>
          </w:p>
        </w:tc>
      </w:tr>
      <w:tr w:rsidR="00DB610F" w:rsidRPr="00DE726F" w14:paraId="5FE89148" w14:textId="77777777" w:rsidTr="00DB610F">
        <w:trPr>
          <w:trHeight w:val="315"/>
        </w:trPr>
        <w:tc>
          <w:tcPr>
            <w:tcW w:w="2850"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tcPr>
          <w:p w14:paraId="6FC33CC6" w14:textId="6713B137" w:rsidR="00DB610F" w:rsidRPr="00DE726F" w:rsidRDefault="00DB610F" w:rsidP="006311BE">
            <w:pPr>
              <w:jc w:val="center"/>
              <w:rPr>
                <w:rFonts w:ascii="Calibri" w:hAnsi="Calibri"/>
                <w:color w:val="000000"/>
                <w:sz w:val="16"/>
                <w:szCs w:val="18"/>
              </w:rPr>
            </w:pPr>
            <w:r w:rsidRPr="00DE726F">
              <w:rPr>
                <w:rFonts w:ascii="Calibri" w:hAnsi="Calibri"/>
                <w:color w:val="000000"/>
                <w:sz w:val="18"/>
                <w:szCs w:val="22"/>
              </w:rPr>
              <w:t xml:space="preserve">Rel. 13 </w:t>
            </w:r>
            <w:r>
              <w:rPr>
                <w:rFonts w:ascii="Calibri" w:hAnsi="Calibri"/>
                <w:color w:val="000000"/>
                <w:sz w:val="18"/>
                <w:szCs w:val="22"/>
              </w:rPr>
              <w:t>Style</w:t>
            </w:r>
            <w:r w:rsidRPr="00DE726F">
              <w:rPr>
                <w:rFonts w:ascii="Calibri" w:hAnsi="Calibri"/>
                <w:color w:val="000000"/>
                <w:sz w:val="18"/>
                <w:szCs w:val="22"/>
              </w:rPr>
              <w:t xml:space="preserve"> Codebook SU-MIMO</w:t>
            </w:r>
          </w:p>
        </w:tc>
        <w:tc>
          <w:tcPr>
            <w:tcW w:w="1877"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FFF6FAB" w14:textId="77777777" w:rsidR="00DB610F" w:rsidRPr="00DE726F" w:rsidRDefault="00DB610F" w:rsidP="006311BE">
            <w:pPr>
              <w:jc w:val="center"/>
              <w:rPr>
                <w:rFonts w:ascii="Calibri" w:hAnsi="Calibri"/>
                <w:color w:val="000000"/>
                <w:sz w:val="16"/>
                <w:szCs w:val="22"/>
              </w:rPr>
            </w:pPr>
            <w:r w:rsidRPr="00DE726F">
              <w:rPr>
                <w:rFonts w:ascii="Calibri" w:hAnsi="Calibri"/>
                <w:color w:val="000000"/>
                <w:sz w:val="16"/>
                <w:szCs w:val="22"/>
              </w:rPr>
              <w:t>0</w:t>
            </w:r>
          </w:p>
        </w:tc>
        <w:tc>
          <w:tcPr>
            <w:tcW w:w="3164" w:type="dxa"/>
            <w:gridSpan w:val="4"/>
            <w:tcBorders>
              <w:top w:val="single" w:sz="8" w:space="0" w:color="auto"/>
              <w:left w:val="nil"/>
              <w:bottom w:val="single" w:sz="8" w:space="0" w:color="auto"/>
              <w:right w:val="single" w:sz="8" w:space="0" w:color="000000"/>
            </w:tcBorders>
            <w:shd w:val="clear" w:color="auto" w:fill="auto"/>
            <w:noWrap/>
            <w:vAlign w:val="center"/>
          </w:tcPr>
          <w:p w14:paraId="756BB0C9" w14:textId="79826A10" w:rsidR="00DB610F" w:rsidRPr="00DE726F" w:rsidRDefault="00DB610F" w:rsidP="006311BE">
            <w:pPr>
              <w:jc w:val="center"/>
              <w:rPr>
                <w:rFonts w:ascii="Calibri" w:hAnsi="Calibri"/>
                <w:color w:val="000000"/>
                <w:sz w:val="16"/>
                <w:szCs w:val="18"/>
              </w:rPr>
            </w:pPr>
            <w:r w:rsidRPr="00DE726F">
              <w:rPr>
                <w:rFonts w:ascii="Calibri" w:hAnsi="Calibri"/>
                <w:color w:val="000000"/>
                <w:sz w:val="18"/>
                <w:szCs w:val="22"/>
              </w:rPr>
              <w:t xml:space="preserve">Rel. 13 </w:t>
            </w:r>
            <w:r>
              <w:rPr>
                <w:rFonts w:ascii="Calibri" w:hAnsi="Calibri"/>
                <w:color w:val="000000"/>
                <w:sz w:val="18"/>
                <w:szCs w:val="22"/>
              </w:rPr>
              <w:t>Style</w:t>
            </w:r>
            <w:r w:rsidRPr="00DE726F">
              <w:rPr>
                <w:rFonts w:ascii="Calibri" w:hAnsi="Calibri"/>
                <w:color w:val="000000"/>
                <w:sz w:val="18"/>
                <w:szCs w:val="22"/>
              </w:rPr>
              <w:t xml:space="preserve"> Codebook SU-MIMO</w:t>
            </w:r>
          </w:p>
        </w:tc>
        <w:tc>
          <w:tcPr>
            <w:tcW w:w="1638"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F69FBAA" w14:textId="77777777" w:rsidR="00DB610F" w:rsidRPr="00DE726F" w:rsidRDefault="00DB610F" w:rsidP="006311BE">
            <w:pPr>
              <w:jc w:val="center"/>
              <w:rPr>
                <w:rFonts w:ascii="Calibri" w:hAnsi="Calibri"/>
                <w:color w:val="000000"/>
                <w:sz w:val="16"/>
                <w:szCs w:val="22"/>
              </w:rPr>
            </w:pPr>
            <w:r w:rsidRPr="00DE726F">
              <w:rPr>
                <w:rFonts w:ascii="Calibri" w:hAnsi="Calibri"/>
                <w:color w:val="000000"/>
                <w:sz w:val="16"/>
                <w:szCs w:val="22"/>
              </w:rPr>
              <w:t>0</w:t>
            </w:r>
          </w:p>
        </w:tc>
      </w:tr>
      <w:tr w:rsidR="00DB610F" w:rsidRPr="00DE726F" w14:paraId="6114DC33" w14:textId="77777777" w:rsidTr="00DB610F">
        <w:trPr>
          <w:trHeight w:val="315"/>
        </w:trPr>
        <w:tc>
          <w:tcPr>
            <w:tcW w:w="2850"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tcPr>
          <w:p w14:paraId="781A5FE7" w14:textId="1B2BD4E9" w:rsidR="00DB610F" w:rsidRPr="00DE726F" w:rsidRDefault="00DB610F" w:rsidP="006311BE">
            <w:pPr>
              <w:jc w:val="center"/>
              <w:rPr>
                <w:rFonts w:ascii="Calibri" w:hAnsi="Calibri"/>
                <w:color w:val="000000"/>
                <w:sz w:val="16"/>
                <w:szCs w:val="18"/>
              </w:rPr>
            </w:pPr>
            <w:r w:rsidRPr="00DE726F">
              <w:rPr>
                <w:rFonts w:ascii="Calibri" w:hAnsi="Calibri"/>
                <w:color w:val="000000"/>
                <w:sz w:val="18"/>
                <w:szCs w:val="22"/>
              </w:rPr>
              <w:t xml:space="preserve">Rel. 13 </w:t>
            </w:r>
            <w:r>
              <w:rPr>
                <w:rFonts w:ascii="Calibri" w:hAnsi="Calibri"/>
                <w:color w:val="000000"/>
                <w:sz w:val="18"/>
                <w:szCs w:val="22"/>
              </w:rPr>
              <w:t>Style</w:t>
            </w:r>
            <w:r w:rsidRPr="00DE726F">
              <w:rPr>
                <w:rFonts w:ascii="Calibri" w:hAnsi="Calibri"/>
                <w:color w:val="000000"/>
                <w:sz w:val="18"/>
                <w:szCs w:val="22"/>
              </w:rPr>
              <w:t xml:space="preserve"> Codebook MU-MIMO</w:t>
            </w:r>
          </w:p>
        </w:tc>
        <w:tc>
          <w:tcPr>
            <w:tcW w:w="1877"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6DE1E93" w14:textId="77777777" w:rsidR="00DB610F" w:rsidRPr="00DE726F" w:rsidRDefault="00DB610F" w:rsidP="006311BE">
            <w:pPr>
              <w:jc w:val="center"/>
              <w:rPr>
                <w:rFonts w:ascii="Calibri" w:hAnsi="Calibri"/>
                <w:color w:val="000000"/>
                <w:sz w:val="16"/>
                <w:szCs w:val="22"/>
              </w:rPr>
            </w:pPr>
            <w:r w:rsidRPr="00DE726F">
              <w:rPr>
                <w:rFonts w:ascii="Calibri" w:hAnsi="Calibri"/>
                <w:color w:val="000000"/>
                <w:sz w:val="16"/>
                <w:szCs w:val="22"/>
              </w:rPr>
              <w:t>67</w:t>
            </w:r>
          </w:p>
        </w:tc>
        <w:tc>
          <w:tcPr>
            <w:tcW w:w="3164" w:type="dxa"/>
            <w:gridSpan w:val="4"/>
            <w:tcBorders>
              <w:top w:val="single" w:sz="8" w:space="0" w:color="auto"/>
              <w:left w:val="nil"/>
              <w:bottom w:val="single" w:sz="8" w:space="0" w:color="auto"/>
              <w:right w:val="single" w:sz="8" w:space="0" w:color="000000"/>
            </w:tcBorders>
            <w:shd w:val="clear" w:color="auto" w:fill="auto"/>
            <w:noWrap/>
            <w:vAlign w:val="center"/>
          </w:tcPr>
          <w:p w14:paraId="3247B868" w14:textId="7B93B41A" w:rsidR="00DB610F" w:rsidRPr="00DE726F" w:rsidRDefault="00DB610F" w:rsidP="006311BE">
            <w:pPr>
              <w:jc w:val="center"/>
              <w:rPr>
                <w:rFonts w:ascii="Calibri" w:hAnsi="Calibri"/>
                <w:color w:val="000000"/>
                <w:sz w:val="16"/>
                <w:szCs w:val="18"/>
              </w:rPr>
            </w:pPr>
            <w:r w:rsidRPr="00DE726F">
              <w:rPr>
                <w:rFonts w:ascii="Calibri" w:hAnsi="Calibri"/>
                <w:color w:val="000000"/>
                <w:sz w:val="18"/>
                <w:szCs w:val="22"/>
              </w:rPr>
              <w:t xml:space="preserve">Rel. 13 </w:t>
            </w:r>
            <w:r>
              <w:rPr>
                <w:rFonts w:ascii="Calibri" w:hAnsi="Calibri"/>
                <w:color w:val="000000"/>
                <w:sz w:val="18"/>
                <w:szCs w:val="22"/>
              </w:rPr>
              <w:t>Style</w:t>
            </w:r>
            <w:r w:rsidRPr="00DE726F">
              <w:rPr>
                <w:rFonts w:ascii="Calibri" w:hAnsi="Calibri"/>
                <w:color w:val="000000"/>
                <w:sz w:val="18"/>
                <w:szCs w:val="22"/>
              </w:rPr>
              <w:t xml:space="preserve"> Codebook MU-MIMO</w:t>
            </w:r>
          </w:p>
        </w:tc>
        <w:tc>
          <w:tcPr>
            <w:tcW w:w="1638"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47A40CE" w14:textId="77777777" w:rsidR="00DB610F" w:rsidRPr="00DE726F" w:rsidRDefault="00DB610F" w:rsidP="006311BE">
            <w:pPr>
              <w:jc w:val="center"/>
              <w:rPr>
                <w:rFonts w:ascii="Calibri" w:hAnsi="Calibri"/>
                <w:color w:val="000000"/>
                <w:sz w:val="16"/>
                <w:szCs w:val="22"/>
              </w:rPr>
            </w:pPr>
            <w:r w:rsidRPr="00DE726F">
              <w:rPr>
                <w:rFonts w:ascii="Calibri" w:hAnsi="Calibri"/>
                <w:color w:val="000000"/>
                <w:sz w:val="16"/>
                <w:szCs w:val="22"/>
              </w:rPr>
              <w:t>26</w:t>
            </w:r>
          </w:p>
        </w:tc>
      </w:tr>
      <w:tr w:rsidR="00DB610F" w:rsidRPr="00DE726F" w14:paraId="4B2D3201" w14:textId="77777777" w:rsidTr="006311BE">
        <w:trPr>
          <w:trHeight w:val="315"/>
        </w:trPr>
        <w:tc>
          <w:tcPr>
            <w:tcW w:w="4727" w:type="dxa"/>
            <w:gridSpan w:val="6"/>
            <w:tcBorders>
              <w:top w:val="single" w:sz="8" w:space="0" w:color="auto"/>
              <w:left w:val="single" w:sz="8" w:space="0" w:color="auto"/>
              <w:bottom w:val="single" w:sz="8" w:space="0" w:color="auto"/>
              <w:right w:val="single" w:sz="8" w:space="0" w:color="000000"/>
            </w:tcBorders>
            <w:shd w:val="clear" w:color="000000" w:fill="FFCC99"/>
            <w:noWrap/>
            <w:vAlign w:val="center"/>
            <w:hideMark/>
          </w:tcPr>
          <w:p w14:paraId="785087A9" w14:textId="77777777" w:rsidR="00DB610F" w:rsidRPr="00DE726F" w:rsidRDefault="00DB610F" w:rsidP="006311BE">
            <w:pPr>
              <w:jc w:val="center"/>
              <w:rPr>
                <w:rFonts w:ascii="Calibri" w:hAnsi="Calibri"/>
                <w:color w:val="3F3F76"/>
                <w:sz w:val="16"/>
                <w:szCs w:val="18"/>
              </w:rPr>
            </w:pPr>
            <w:r w:rsidRPr="00DE726F">
              <w:rPr>
                <w:rFonts w:ascii="Calibri" w:hAnsi="Calibri"/>
                <w:color w:val="3F3F76"/>
                <w:sz w:val="16"/>
                <w:szCs w:val="22"/>
              </w:rPr>
              <w:t>Multi-beam codebook MU-MIMO</w:t>
            </w:r>
          </w:p>
        </w:tc>
        <w:tc>
          <w:tcPr>
            <w:tcW w:w="4802" w:type="dxa"/>
            <w:gridSpan w:val="6"/>
            <w:tcBorders>
              <w:top w:val="single" w:sz="8" w:space="0" w:color="auto"/>
              <w:left w:val="nil"/>
              <w:bottom w:val="single" w:sz="8" w:space="0" w:color="auto"/>
              <w:right w:val="single" w:sz="8" w:space="0" w:color="000000"/>
            </w:tcBorders>
            <w:shd w:val="clear" w:color="000000" w:fill="FFCC99"/>
            <w:noWrap/>
            <w:vAlign w:val="center"/>
            <w:hideMark/>
          </w:tcPr>
          <w:p w14:paraId="44715741" w14:textId="77777777" w:rsidR="00DB610F" w:rsidRPr="00DE726F" w:rsidRDefault="00DB610F" w:rsidP="006311BE">
            <w:pPr>
              <w:jc w:val="center"/>
              <w:rPr>
                <w:rFonts w:ascii="Calibri" w:hAnsi="Calibri"/>
                <w:color w:val="3F3F76"/>
                <w:sz w:val="16"/>
                <w:szCs w:val="18"/>
              </w:rPr>
            </w:pPr>
            <w:r w:rsidRPr="00DE726F">
              <w:rPr>
                <w:rFonts w:ascii="Calibri" w:hAnsi="Calibri"/>
                <w:color w:val="3F3F76"/>
                <w:sz w:val="16"/>
                <w:szCs w:val="22"/>
              </w:rPr>
              <w:t>Multi-beam codebook MU-MIMO</w:t>
            </w:r>
          </w:p>
        </w:tc>
      </w:tr>
      <w:tr w:rsidR="00DB610F" w:rsidRPr="00DE726F" w14:paraId="33B348F5" w14:textId="77777777" w:rsidTr="006311BE">
        <w:trPr>
          <w:trHeight w:val="315"/>
        </w:trPr>
        <w:tc>
          <w:tcPr>
            <w:tcW w:w="732" w:type="dxa"/>
            <w:vMerge w:val="restart"/>
            <w:tcBorders>
              <w:top w:val="nil"/>
              <w:left w:val="single" w:sz="8" w:space="0" w:color="auto"/>
              <w:bottom w:val="single" w:sz="8" w:space="0" w:color="000000"/>
              <w:right w:val="single" w:sz="8" w:space="0" w:color="auto"/>
            </w:tcBorders>
            <w:shd w:val="clear" w:color="000000" w:fill="FBD4B4"/>
            <w:noWrap/>
            <w:vAlign w:val="center"/>
            <w:hideMark/>
          </w:tcPr>
          <w:p w14:paraId="1FE41E97" w14:textId="77777777" w:rsidR="00DB610F" w:rsidRPr="00DE726F" w:rsidRDefault="00DB610F" w:rsidP="006311BE">
            <w:pPr>
              <w:jc w:val="center"/>
              <w:rPr>
                <w:rFonts w:ascii="Calibri" w:hAnsi="Calibri"/>
                <w:i/>
                <w:iCs/>
                <w:color w:val="000000"/>
                <w:sz w:val="16"/>
                <w:szCs w:val="18"/>
              </w:rPr>
            </w:pPr>
            <w:r w:rsidRPr="00DE726F">
              <w:rPr>
                <w:rFonts w:ascii="Calibri" w:hAnsi="Calibri"/>
                <w:i/>
                <w:iCs/>
                <w:color w:val="000000"/>
                <w:sz w:val="16"/>
                <w:szCs w:val="22"/>
              </w:rPr>
              <w:t>Number of Beams</w:t>
            </w:r>
          </w:p>
        </w:tc>
        <w:tc>
          <w:tcPr>
            <w:tcW w:w="3995" w:type="dxa"/>
            <w:gridSpan w:val="5"/>
            <w:tcBorders>
              <w:top w:val="single" w:sz="8" w:space="0" w:color="auto"/>
              <w:left w:val="nil"/>
              <w:bottom w:val="single" w:sz="8" w:space="0" w:color="auto"/>
              <w:right w:val="single" w:sz="8" w:space="0" w:color="000000"/>
            </w:tcBorders>
            <w:shd w:val="clear" w:color="000000" w:fill="FBD4B4"/>
            <w:noWrap/>
            <w:vAlign w:val="center"/>
            <w:hideMark/>
          </w:tcPr>
          <w:p w14:paraId="0D76529D" w14:textId="77777777" w:rsidR="00DB610F" w:rsidRPr="00DE726F" w:rsidRDefault="00DB610F" w:rsidP="006311BE">
            <w:pPr>
              <w:jc w:val="center"/>
              <w:rPr>
                <w:rFonts w:ascii="Calibri" w:hAnsi="Calibri"/>
                <w:i/>
                <w:iCs/>
                <w:color w:val="000000"/>
                <w:sz w:val="16"/>
                <w:szCs w:val="18"/>
              </w:rPr>
            </w:pPr>
            <w:r w:rsidRPr="00DE726F">
              <w:rPr>
                <w:rFonts w:ascii="Calibri" w:hAnsi="Calibri"/>
                <w:i/>
                <w:iCs/>
                <w:color w:val="000000"/>
                <w:sz w:val="16"/>
                <w:szCs w:val="22"/>
              </w:rPr>
              <w:t>Phase Quantization</w:t>
            </w:r>
          </w:p>
        </w:tc>
        <w:tc>
          <w:tcPr>
            <w:tcW w:w="869" w:type="dxa"/>
            <w:vMerge w:val="restart"/>
            <w:tcBorders>
              <w:top w:val="nil"/>
              <w:left w:val="single" w:sz="8" w:space="0" w:color="auto"/>
              <w:bottom w:val="single" w:sz="8" w:space="0" w:color="000000"/>
              <w:right w:val="single" w:sz="8" w:space="0" w:color="auto"/>
            </w:tcBorders>
            <w:shd w:val="clear" w:color="000000" w:fill="FBD4B4"/>
            <w:noWrap/>
            <w:vAlign w:val="center"/>
            <w:hideMark/>
          </w:tcPr>
          <w:p w14:paraId="0F4BF6A7" w14:textId="77777777" w:rsidR="00DB610F" w:rsidRPr="00DE726F" w:rsidRDefault="00DB610F" w:rsidP="006311BE">
            <w:pPr>
              <w:jc w:val="center"/>
              <w:rPr>
                <w:rFonts w:ascii="Calibri" w:hAnsi="Calibri"/>
                <w:i/>
                <w:iCs/>
                <w:color w:val="000000"/>
                <w:sz w:val="16"/>
                <w:szCs w:val="18"/>
              </w:rPr>
            </w:pPr>
            <w:r w:rsidRPr="00DE726F">
              <w:rPr>
                <w:rFonts w:ascii="Calibri" w:hAnsi="Calibri"/>
                <w:i/>
                <w:iCs/>
                <w:color w:val="000000"/>
                <w:sz w:val="16"/>
                <w:szCs w:val="22"/>
              </w:rPr>
              <w:t>Number of Beams</w:t>
            </w:r>
          </w:p>
        </w:tc>
        <w:tc>
          <w:tcPr>
            <w:tcW w:w="3933" w:type="dxa"/>
            <w:gridSpan w:val="5"/>
            <w:tcBorders>
              <w:top w:val="single" w:sz="8" w:space="0" w:color="auto"/>
              <w:left w:val="nil"/>
              <w:bottom w:val="single" w:sz="8" w:space="0" w:color="auto"/>
              <w:right w:val="single" w:sz="8" w:space="0" w:color="000000"/>
            </w:tcBorders>
            <w:shd w:val="clear" w:color="000000" w:fill="FBD4B4"/>
            <w:noWrap/>
            <w:vAlign w:val="center"/>
            <w:hideMark/>
          </w:tcPr>
          <w:p w14:paraId="70421F2F" w14:textId="77777777" w:rsidR="00DB610F" w:rsidRPr="00DE726F" w:rsidRDefault="00DB610F" w:rsidP="006311BE">
            <w:pPr>
              <w:jc w:val="center"/>
              <w:rPr>
                <w:rFonts w:ascii="Calibri" w:hAnsi="Calibri"/>
                <w:i/>
                <w:iCs/>
                <w:color w:val="000000"/>
                <w:sz w:val="16"/>
                <w:szCs w:val="18"/>
              </w:rPr>
            </w:pPr>
            <w:r w:rsidRPr="00DE726F">
              <w:rPr>
                <w:rFonts w:ascii="Calibri" w:hAnsi="Calibri"/>
                <w:i/>
                <w:iCs/>
                <w:color w:val="000000"/>
                <w:sz w:val="16"/>
                <w:szCs w:val="22"/>
              </w:rPr>
              <w:t>Phase Quantization</w:t>
            </w:r>
          </w:p>
        </w:tc>
      </w:tr>
      <w:tr w:rsidR="00DB610F" w:rsidRPr="00DE726F" w14:paraId="3F861353" w14:textId="77777777" w:rsidTr="006311BE">
        <w:trPr>
          <w:trHeight w:val="315"/>
        </w:trPr>
        <w:tc>
          <w:tcPr>
            <w:tcW w:w="732" w:type="dxa"/>
            <w:vMerge/>
            <w:tcBorders>
              <w:top w:val="nil"/>
              <w:left w:val="single" w:sz="8" w:space="0" w:color="auto"/>
              <w:bottom w:val="single" w:sz="8" w:space="0" w:color="000000"/>
              <w:right w:val="single" w:sz="8" w:space="0" w:color="auto"/>
            </w:tcBorders>
            <w:vAlign w:val="center"/>
            <w:hideMark/>
          </w:tcPr>
          <w:p w14:paraId="0002B4A7" w14:textId="77777777" w:rsidR="00DB610F" w:rsidRPr="00DE726F" w:rsidRDefault="00DB610F" w:rsidP="006311BE">
            <w:pPr>
              <w:jc w:val="center"/>
              <w:rPr>
                <w:rFonts w:ascii="Calibri" w:hAnsi="Calibri"/>
                <w:i/>
                <w:iCs/>
                <w:color w:val="000000"/>
                <w:sz w:val="16"/>
                <w:szCs w:val="18"/>
              </w:rPr>
            </w:pPr>
          </w:p>
        </w:tc>
        <w:tc>
          <w:tcPr>
            <w:tcW w:w="1052" w:type="dxa"/>
            <w:vMerge w:val="restart"/>
            <w:tcBorders>
              <w:top w:val="nil"/>
              <w:left w:val="single" w:sz="8" w:space="0" w:color="auto"/>
              <w:bottom w:val="single" w:sz="8" w:space="0" w:color="000000"/>
              <w:right w:val="single" w:sz="8" w:space="0" w:color="auto"/>
            </w:tcBorders>
            <w:shd w:val="clear" w:color="000000" w:fill="FDE9D9"/>
            <w:noWrap/>
            <w:vAlign w:val="center"/>
            <w:hideMark/>
          </w:tcPr>
          <w:p w14:paraId="02D90F63"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Unquantized per RB</w:t>
            </w:r>
          </w:p>
        </w:tc>
        <w:tc>
          <w:tcPr>
            <w:tcW w:w="2943" w:type="dxa"/>
            <w:gridSpan w:val="4"/>
            <w:tcBorders>
              <w:top w:val="single" w:sz="8" w:space="0" w:color="auto"/>
              <w:left w:val="nil"/>
              <w:bottom w:val="single" w:sz="8" w:space="0" w:color="auto"/>
              <w:right w:val="single" w:sz="8" w:space="0" w:color="000000"/>
            </w:tcBorders>
            <w:shd w:val="clear" w:color="000000" w:fill="FDE9D9"/>
            <w:noWrap/>
            <w:vAlign w:val="center"/>
            <w:hideMark/>
          </w:tcPr>
          <w:p w14:paraId="5C2FFC97"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PSK per subband</w:t>
            </w:r>
          </w:p>
        </w:tc>
        <w:tc>
          <w:tcPr>
            <w:tcW w:w="869" w:type="dxa"/>
            <w:vMerge/>
            <w:tcBorders>
              <w:top w:val="nil"/>
              <w:left w:val="single" w:sz="8" w:space="0" w:color="auto"/>
              <w:bottom w:val="single" w:sz="8" w:space="0" w:color="000000"/>
              <w:right w:val="single" w:sz="8" w:space="0" w:color="auto"/>
            </w:tcBorders>
            <w:vAlign w:val="center"/>
            <w:hideMark/>
          </w:tcPr>
          <w:p w14:paraId="37FA1A4D" w14:textId="77777777" w:rsidR="00DB610F" w:rsidRPr="00DE726F" w:rsidRDefault="00DB610F" w:rsidP="006311BE">
            <w:pPr>
              <w:jc w:val="center"/>
              <w:rPr>
                <w:rFonts w:ascii="Calibri" w:hAnsi="Calibri"/>
                <w:i/>
                <w:iCs/>
                <w:color w:val="000000"/>
                <w:sz w:val="16"/>
                <w:szCs w:val="18"/>
              </w:rPr>
            </w:pPr>
          </w:p>
        </w:tc>
        <w:tc>
          <w:tcPr>
            <w:tcW w:w="1082" w:type="dxa"/>
            <w:vMerge w:val="restart"/>
            <w:tcBorders>
              <w:top w:val="nil"/>
              <w:left w:val="single" w:sz="8" w:space="0" w:color="auto"/>
              <w:bottom w:val="single" w:sz="8" w:space="0" w:color="000000"/>
              <w:right w:val="single" w:sz="8" w:space="0" w:color="auto"/>
            </w:tcBorders>
            <w:shd w:val="clear" w:color="000000" w:fill="FDE9D9"/>
            <w:noWrap/>
            <w:vAlign w:val="center"/>
            <w:hideMark/>
          </w:tcPr>
          <w:p w14:paraId="10CFCD7F"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Unquantized per RB</w:t>
            </w:r>
          </w:p>
        </w:tc>
        <w:tc>
          <w:tcPr>
            <w:tcW w:w="2851" w:type="dxa"/>
            <w:gridSpan w:val="4"/>
            <w:tcBorders>
              <w:top w:val="single" w:sz="8" w:space="0" w:color="auto"/>
              <w:left w:val="nil"/>
              <w:bottom w:val="single" w:sz="8" w:space="0" w:color="auto"/>
              <w:right w:val="single" w:sz="8" w:space="0" w:color="000000"/>
            </w:tcBorders>
            <w:shd w:val="clear" w:color="000000" w:fill="FDE9D9"/>
            <w:noWrap/>
            <w:vAlign w:val="center"/>
            <w:hideMark/>
          </w:tcPr>
          <w:p w14:paraId="0F0B4C98"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PSK per subband</w:t>
            </w:r>
          </w:p>
        </w:tc>
      </w:tr>
      <w:tr w:rsidR="00DB610F" w:rsidRPr="00DE726F" w14:paraId="20F1A5CD" w14:textId="77777777" w:rsidTr="006311BE">
        <w:trPr>
          <w:trHeight w:val="315"/>
        </w:trPr>
        <w:tc>
          <w:tcPr>
            <w:tcW w:w="732" w:type="dxa"/>
            <w:vMerge/>
            <w:tcBorders>
              <w:top w:val="nil"/>
              <w:left w:val="single" w:sz="8" w:space="0" w:color="auto"/>
              <w:bottom w:val="single" w:sz="8" w:space="0" w:color="000000"/>
              <w:right w:val="single" w:sz="8" w:space="0" w:color="auto"/>
            </w:tcBorders>
            <w:vAlign w:val="center"/>
            <w:hideMark/>
          </w:tcPr>
          <w:p w14:paraId="15A02229" w14:textId="77777777" w:rsidR="00DB610F" w:rsidRPr="00DE726F" w:rsidRDefault="00DB610F" w:rsidP="006311BE">
            <w:pPr>
              <w:jc w:val="center"/>
              <w:rPr>
                <w:rFonts w:ascii="Calibri" w:hAnsi="Calibri"/>
                <w:i/>
                <w:iCs/>
                <w:color w:val="000000"/>
                <w:sz w:val="16"/>
                <w:szCs w:val="18"/>
              </w:rPr>
            </w:pPr>
          </w:p>
        </w:tc>
        <w:tc>
          <w:tcPr>
            <w:tcW w:w="1052" w:type="dxa"/>
            <w:vMerge/>
            <w:tcBorders>
              <w:top w:val="nil"/>
              <w:left w:val="single" w:sz="8" w:space="0" w:color="auto"/>
              <w:bottom w:val="single" w:sz="8" w:space="0" w:color="000000"/>
              <w:right w:val="single" w:sz="8" w:space="0" w:color="auto"/>
            </w:tcBorders>
            <w:vAlign w:val="center"/>
            <w:hideMark/>
          </w:tcPr>
          <w:p w14:paraId="3B4B2B8D" w14:textId="77777777" w:rsidR="00DB610F" w:rsidRPr="00DE726F" w:rsidRDefault="00DB610F" w:rsidP="006311BE">
            <w:pPr>
              <w:jc w:val="center"/>
              <w:rPr>
                <w:rFonts w:ascii="Calibri" w:hAnsi="Calibri"/>
                <w:b/>
                <w:bCs/>
                <w:color w:val="000000"/>
                <w:sz w:val="16"/>
                <w:szCs w:val="18"/>
              </w:rPr>
            </w:pPr>
          </w:p>
        </w:tc>
        <w:tc>
          <w:tcPr>
            <w:tcW w:w="925" w:type="dxa"/>
            <w:tcBorders>
              <w:top w:val="single" w:sz="8" w:space="0" w:color="auto"/>
              <w:left w:val="nil"/>
              <w:bottom w:val="single" w:sz="8" w:space="0" w:color="auto"/>
              <w:right w:val="single" w:sz="8" w:space="0" w:color="000000"/>
            </w:tcBorders>
            <w:shd w:val="clear" w:color="000000" w:fill="DAEEF3"/>
            <w:noWrap/>
            <w:vAlign w:val="center"/>
            <w:hideMark/>
          </w:tcPr>
          <w:p w14:paraId="4DD2A3F4"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2 bits</w:t>
            </w:r>
          </w:p>
        </w:tc>
        <w:tc>
          <w:tcPr>
            <w:tcW w:w="850" w:type="dxa"/>
            <w:gridSpan w:val="2"/>
            <w:tcBorders>
              <w:top w:val="nil"/>
              <w:left w:val="nil"/>
              <w:bottom w:val="single" w:sz="8" w:space="0" w:color="auto"/>
              <w:right w:val="single" w:sz="8" w:space="0" w:color="auto"/>
            </w:tcBorders>
            <w:shd w:val="clear" w:color="000000" w:fill="DAEEF3"/>
            <w:noWrap/>
            <w:vAlign w:val="center"/>
            <w:hideMark/>
          </w:tcPr>
          <w:p w14:paraId="24E8986A"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3 bits</w:t>
            </w:r>
          </w:p>
        </w:tc>
        <w:tc>
          <w:tcPr>
            <w:tcW w:w="1168" w:type="dxa"/>
            <w:tcBorders>
              <w:top w:val="nil"/>
              <w:left w:val="nil"/>
              <w:bottom w:val="single" w:sz="8" w:space="0" w:color="auto"/>
              <w:right w:val="single" w:sz="8" w:space="0" w:color="auto"/>
            </w:tcBorders>
            <w:shd w:val="clear" w:color="000000" w:fill="DAEEF3"/>
            <w:noWrap/>
            <w:vAlign w:val="center"/>
            <w:hideMark/>
          </w:tcPr>
          <w:p w14:paraId="0A2BED02"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10 bits</w:t>
            </w:r>
          </w:p>
        </w:tc>
        <w:tc>
          <w:tcPr>
            <w:tcW w:w="869" w:type="dxa"/>
            <w:vMerge/>
            <w:tcBorders>
              <w:top w:val="nil"/>
              <w:left w:val="single" w:sz="8" w:space="0" w:color="auto"/>
              <w:bottom w:val="single" w:sz="8" w:space="0" w:color="000000"/>
              <w:right w:val="single" w:sz="8" w:space="0" w:color="auto"/>
            </w:tcBorders>
            <w:vAlign w:val="center"/>
            <w:hideMark/>
          </w:tcPr>
          <w:p w14:paraId="523018AD" w14:textId="77777777" w:rsidR="00DB610F" w:rsidRPr="00DE726F" w:rsidRDefault="00DB610F" w:rsidP="006311BE">
            <w:pPr>
              <w:jc w:val="center"/>
              <w:rPr>
                <w:rFonts w:ascii="Calibri" w:hAnsi="Calibri"/>
                <w:i/>
                <w:iCs/>
                <w:color w:val="000000"/>
                <w:sz w:val="16"/>
                <w:szCs w:val="18"/>
              </w:rPr>
            </w:pPr>
          </w:p>
        </w:tc>
        <w:tc>
          <w:tcPr>
            <w:tcW w:w="1082" w:type="dxa"/>
            <w:vMerge/>
            <w:tcBorders>
              <w:top w:val="nil"/>
              <w:left w:val="single" w:sz="8" w:space="0" w:color="auto"/>
              <w:bottom w:val="single" w:sz="8" w:space="0" w:color="000000"/>
              <w:right w:val="single" w:sz="8" w:space="0" w:color="auto"/>
            </w:tcBorders>
            <w:vAlign w:val="center"/>
            <w:hideMark/>
          </w:tcPr>
          <w:p w14:paraId="1A2F9278" w14:textId="77777777" w:rsidR="00DB610F" w:rsidRPr="00DE726F" w:rsidRDefault="00DB610F" w:rsidP="006311BE">
            <w:pPr>
              <w:jc w:val="center"/>
              <w:rPr>
                <w:rFonts w:ascii="Calibri" w:hAnsi="Calibri"/>
                <w:b/>
                <w:bCs/>
                <w:color w:val="000000"/>
                <w:sz w:val="16"/>
                <w:szCs w:val="18"/>
              </w:rPr>
            </w:pPr>
          </w:p>
        </w:tc>
        <w:tc>
          <w:tcPr>
            <w:tcW w:w="850" w:type="dxa"/>
            <w:tcBorders>
              <w:top w:val="single" w:sz="8" w:space="0" w:color="auto"/>
              <w:left w:val="nil"/>
              <w:bottom w:val="single" w:sz="8" w:space="0" w:color="auto"/>
              <w:right w:val="single" w:sz="8" w:space="0" w:color="000000"/>
            </w:tcBorders>
            <w:shd w:val="clear" w:color="000000" w:fill="DAEEF3"/>
            <w:noWrap/>
            <w:vAlign w:val="center"/>
            <w:hideMark/>
          </w:tcPr>
          <w:p w14:paraId="2E12D578"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2 bits</w:t>
            </w:r>
          </w:p>
        </w:tc>
        <w:tc>
          <w:tcPr>
            <w:tcW w:w="992" w:type="dxa"/>
            <w:gridSpan w:val="2"/>
            <w:tcBorders>
              <w:top w:val="nil"/>
              <w:left w:val="nil"/>
              <w:bottom w:val="single" w:sz="8" w:space="0" w:color="auto"/>
              <w:right w:val="single" w:sz="8" w:space="0" w:color="auto"/>
            </w:tcBorders>
            <w:shd w:val="clear" w:color="000000" w:fill="DAEEF3"/>
            <w:noWrap/>
            <w:vAlign w:val="center"/>
            <w:hideMark/>
          </w:tcPr>
          <w:p w14:paraId="23942833"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3 bits</w:t>
            </w:r>
          </w:p>
        </w:tc>
        <w:tc>
          <w:tcPr>
            <w:tcW w:w="1009" w:type="dxa"/>
            <w:tcBorders>
              <w:top w:val="nil"/>
              <w:left w:val="nil"/>
              <w:bottom w:val="single" w:sz="8" w:space="0" w:color="auto"/>
              <w:right w:val="single" w:sz="8" w:space="0" w:color="auto"/>
            </w:tcBorders>
            <w:shd w:val="clear" w:color="000000" w:fill="DAEEF3"/>
            <w:noWrap/>
            <w:vAlign w:val="center"/>
            <w:hideMark/>
          </w:tcPr>
          <w:p w14:paraId="05D6EA92"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10 bits</w:t>
            </w:r>
          </w:p>
        </w:tc>
      </w:tr>
      <w:tr w:rsidR="00DB610F" w:rsidRPr="00DE726F" w14:paraId="384415DB" w14:textId="77777777" w:rsidTr="006311BE">
        <w:trPr>
          <w:trHeight w:val="315"/>
        </w:trPr>
        <w:tc>
          <w:tcPr>
            <w:tcW w:w="732" w:type="dxa"/>
            <w:tcBorders>
              <w:top w:val="nil"/>
              <w:left w:val="single" w:sz="8" w:space="0" w:color="auto"/>
              <w:bottom w:val="single" w:sz="8" w:space="0" w:color="auto"/>
              <w:right w:val="single" w:sz="8" w:space="0" w:color="auto"/>
            </w:tcBorders>
            <w:shd w:val="clear" w:color="000000" w:fill="DAEEF3"/>
            <w:noWrap/>
            <w:vAlign w:val="center"/>
            <w:hideMark/>
          </w:tcPr>
          <w:p w14:paraId="71727D3D" w14:textId="77777777" w:rsidR="00DB610F" w:rsidRPr="00DE726F" w:rsidRDefault="00DB610F" w:rsidP="001F16B4">
            <w:pPr>
              <w:jc w:val="center"/>
              <w:rPr>
                <w:rFonts w:ascii="Calibri" w:hAnsi="Calibri"/>
                <w:color w:val="000000"/>
                <w:sz w:val="16"/>
                <w:szCs w:val="18"/>
              </w:rPr>
            </w:pPr>
            <w:r w:rsidRPr="00DE726F">
              <w:rPr>
                <w:rFonts w:ascii="Calibri" w:hAnsi="Calibri"/>
                <w:color w:val="000000"/>
                <w:sz w:val="16"/>
                <w:szCs w:val="22"/>
              </w:rPr>
              <w:t>1</w:t>
            </w:r>
          </w:p>
        </w:tc>
        <w:tc>
          <w:tcPr>
            <w:tcW w:w="1052" w:type="dxa"/>
            <w:tcBorders>
              <w:top w:val="nil"/>
              <w:left w:val="nil"/>
              <w:bottom w:val="single" w:sz="8" w:space="0" w:color="auto"/>
              <w:right w:val="single" w:sz="8" w:space="0" w:color="auto"/>
            </w:tcBorders>
            <w:shd w:val="clear" w:color="auto" w:fill="auto"/>
            <w:noWrap/>
            <w:vAlign w:val="bottom"/>
          </w:tcPr>
          <w:p w14:paraId="503B9036"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105</w:t>
            </w:r>
          </w:p>
        </w:tc>
        <w:tc>
          <w:tcPr>
            <w:tcW w:w="925" w:type="dxa"/>
            <w:tcBorders>
              <w:top w:val="single" w:sz="8" w:space="0" w:color="auto"/>
              <w:left w:val="nil"/>
              <w:bottom w:val="single" w:sz="8" w:space="0" w:color="auto"/>
              <w:right w:val="single" w:sz="8" w:space="0" w:color="000000"/>
            </w:tcBorders>
            <w:shd w:val="clear" w:color="auto" w:fill="auto"/>
            <w:noWrap/>
            <w:vAlign w:val="bottom"/>
          </w:tcPr>
          <w:p w14:paraId="1818359F" w14:textId="19EEDA10" w:rsidR="00DB610F" w:rsidRPr="00DE726F" w:rsidRDefault="00DB610F" w:rsidP="001F16B4">
            <w:pPr>
              <w:rPr>
                <w:rFonts w:ascii="Calibri" w:hAnsi="Calibri"/>
                <w:color w:val="000000"/>
                <w:sz w:val="22"/>
                <w:szCs w:val="22"/>
              </w:rPr>
            </w:pPr>
            <w:r w:rsidRPr="00DE726F">
              <w:rPr>
                <w:rFonts w:ascii="Calibri" w:hAnsi="Calibri"/>
                <w:color w:val="000000"/>
                <w:sz w:val="22"/>
                <w:szCs w:val="22"/>
              </w:rPr>
              <w:t>89</w:t>
            </w:r>
          </w:p>
        </w:tc>
        <w:tc>
          <w:tcPr>
            <w:tcW w:w="850" w:type="dxa"/>
            <w:gridSpan w:val="2"/>
            <w:tcBorders>
              <w:top w:val="nil"/>
              <w:left w:val="nil"/>
              <w:bottom w:val="single" w:sz="8" w:space="0" w:color="auto"/>
              <w:right w:val="single" w:sz="8" w:space="0" w:color="auto"/>
            </w:tcBorders>
            <w:shd w:val="clear" w:color="auto" w:fill="auto"/>
            <w:noWrap/>
            <w:vAlign w:val="bottom"/>
          </w:tcPr>
          <w:p w14:paraId="73CDCB9B"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85</w:t>
            </w:r>
          </w:p>
        </w:tc>
        <w:tc>
          <w:tcPr>
            <w:tcW w:w="1168" w:type="dxa"/>
            <w:tcBorders>
              <w:top w:val="nil"/>
              <w:left w:val="nil"/>
              <w:bottom w:val="single" w:sz="8" w:space="0" w:color="auto"/>
              <w:right w:val="single" w:sz="8" w:space="0" w:color="auto"/>
            </w:tcBorders>
            <w:shd w:val="clear" w:color="auto" w:fill="auto"/>
            <w:noWrap/>
            <w:vAlign w:val="bottom"/>
          </w:tcPr>
          <w:p w14:paraId="3908F803"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82</w:t>
            </w:r>
          </w:p>
        </w:tc>
        <w:tc>
          <w:tcPr>
            <w:tcW w:w="869" w:type="dxa"/>
            <w:tcBorders>
              <w:top w:val="nil"/>
              <w:left w:val="nil"/>
              <w:bottom w:val="single" w:sz="8" w:space="0" w:color="auto"/>
              <w:right w:val="single" w:sz="8" w:space="0" w:color="auto"/>
            </w:tcBorders>
            <w:shd w:val="clear" w:color="000000" w:fill="DAEEF3"/>
            <w:noWrap/>
            <w:vAlign w:val="center"/>
            <w:hideMark/>
          </w:tcPr>
          <w:p w14:paraId="281F6AED" w14:textId="77777777" w:rsidR="00DB610F" w:rsidRPr="00DE726F" w:rsidRDefault="00DB610F" w:rsidP="001F16B4">
            <w:pPr>
              <w:jc w:val="center"/>
              <w:rPr>
                <w:rFonts w:ascii="Calibri" w:hAnsi="Calibri"/>
                <w:color w:val="000000"/>
                <w:sz w:val="16"/>
                <w:szCs w:val="18"/>
              </w:rPr>
            </w:pPr>
            <w:r w:rsidRPr="00DE726F">
              <w:rPr>
                <w:rFonts w:ascii="Calibri" w:hAnsi="Calibri"/>
                <w:color w:val="000000"/>
                <w:sz w:val="16"/>
                <w:szCs w:val="22"/>
              </w:rPr>
              <w:t>1</w:t>
            </w:r>
          </w:p>
        </w:tc>
        <w:tc>
          <w:tcPr>
            <w:tcW w:w="1082" w:type="dxa"/>
            <w:tcBorders>
              <w:top w:val="nil"/>
              <w:left w:val="nil"/>
              <w:bottom w:val="single" w:sz="8" w:space="0" w:color="auto"/>
              <w:right w:val="single" w:sz="8" w:space="0" w:color="auto"/>
            </w:tcBorders>
            <w:shd w:val="clear" w:color="auto" w:fill="auto"/>
            <w:noWrap/>
            <w:vAlign w:val="bottom"/>
          </w:tcPr>
          <w:p w14:paraId="5855C5C9"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35</w:t>
            </w:r>
          </w:p>
        </w:tc>
        <w:tc>
          <w:tcPr>
            <w:tcW w:w="850" w:type="dxa"/>
            <w:tcBorders>
              <w:top w:val="single" w:sz="8" w:space="0" w:color="auto"/>
              <w:left w:val="nil"/>
              <w:bottom w:val="single" w:sz="8" w:space="0" w:color="auto"/>
              <w:right w:val="single" w:sz="8" w:space="0" w:color="000000"/>
            </w:tcBorders>
            <w:shd w:val="clear" w:color="auto" w:fill="auto"/>
            <w:noWrap/>
            <w:vAlign w:val="bottom"/>
          </w:tcPr>
          <w:p w14:paraId="6D9198FE" w14:textId="65CAF86C" w:rsidR="00DB610F" w:rsidRPr="00DE726F" w:rsidRDefault="00DB610F" w:rsidP="001F16B4">
            <w:pPr>
              <w:rPr>
                <w:rFonts w:ascii="Calibri" w:hAnsi="Calibri"/>
                <w:color w:val="000000"/>
                <w:sz w:val="22"/>
                <w:szCs w:val="22"/>
              </w:rPr>
            </w:pPr>
            <w:r w:rsidRPr="00DE726F">
              <w:rPr>
                <w:rFonts w:ascii="Calibri" w:hAnsi="Calibri"/>
                <w:color w:val="000000"/>
                <w:sz w:val="22"/>
                <w:szCs w:val="22"/>
              </w:rPr>
              <w:t>31</w:t>
            </w:r>
          </w:p>
        </w:tc>
        <w:tc>
          <w:tcPr>
            <w:tcW w:w="992" w:type="dxa"/>
            <w:gridSpan w:val="2"/>
            <w:tcBorders>
              <w:top w:val="nil"/>
              <w:left w:val="nil"/>
              <w:bottom w:val="single" w:sz="8" w:space="0" w:color="auto"/>
              <w:right w:val="single" w:sz="8" w:space="0" w:color="auto"/>
            </w:tcBorders>
            <w:shd w:val="clear" w:color="auto" w:fill="auto"/>
            <w:noWrap/>
            <w:vAlign w:val="bottom"/>
          </w:tcPr>
          <w:p w14:paraId="05A73479"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30</w:t>
            </w:r>
          </w:p>
        </w:tc>
        <w:tc>
          <w:tcPr>
            <w:tcW w:w="1009" w:type="dxa"/>
            <w:tcBorders>
              <w:top w:val="nil"/>
              <w:left w:val="nil"/>
              <w:bottom w:val="single" w:sz="8" w:space="0" w:color="auto"/>
              <w:right w:val="single" w:sz="8" w:space="0" w:color="auto"/>
            </w:tcBorders>
            <w:shd w:val="clear" w:color="auto" w:fill="auto"/>
            <w:noWrap/>
            <w:vAlign w:val="bottom"/>
          </w:tcPr>
          <w:p w14:paraId="7A94C485"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31</w:t>
            </w:r>
          </w:p>
        </w:tc>
      </w:tr>
      <w:tr w:rsidR="00DB610F" w:rsidRPr="00DE726F" w14:paraId="5625A5A3" w14:textId="77777777" w:rsidTr="006311BE">
        <w:trPr>
          <w:trHeight w:val="315"/>
        </w:trPr>
        <w:tc>
          <w:tcPr>
            <w:tcW w:w="732" w:type="dxa"/>
            <w:tcBorders>
              <w:top w:val="nil"/>
              <w:left w:val="single" w:sz="8" w:space="0" w:color="auto"/>
              <w:bottom w:val="single" w:sz="8" w:space="0" w:color="auto"/>
              <w:right w:val="single" w:sz="8" w:space="0" w:color="auto"/>
            </w:tcBorders>
            <w:shd w:val="clear" w:color="000000" w:fill="DAEEF3"/>
            <w:noWrap/>
            <w:vAlign w:val="center"/>
            <w:hideMark/>
          </w:tcPr>
          <w:p w14:paraId="27074FFF" w14:textId="77777777" w:rsidR="00DB610F" w:rsidRPr="00DE726F" w:rsidRDefault="00DB610F" w:rsidP="001F16B4">
            <w:pPr>
              <w:jc w:val="center"/>
              <w:rPr>
                <w:rFonts w:ascii="Calibri" w:hAnsi="Calibri"/>
                <w:color w:val="000000"/>
                <w:sz w:val="16"/>
                <w:szCs w:val="18"/>
              </w:rPr>
            </w:pPr>
            <w:r w:rsidRPr="00DE726F">
              <w:rPr>
                <w:rFonts w:ascii="Calibri" w:hAnsi="Calibri"/>
                <w:color w:val="000000"/>
                <w:sz w:val="16"/>
                <w:szCs w:val="22"/>
              </w:rPr>
              <w:t>2</w:t>
            </w:r>
          </w:p>
        </w:tc>
        <w:tc>
          <w:tcPr>
            <w:tcW w:w="1052" w:type="dxa"/>
            <w:tcBorders>
              <w:top w:val="nil"/>
              <w:left w:val="nil"/>
              <w:bottom w:val="single" w:sz="8" w:space="0" w:color="auto"/>
              <w:right w:val="single" w:sz="8" w:space="0" w:color="auto"/>
            </w:tcBorders>
            <w:shd w:val="clear" w:color="auto" w:fill="auto"/>
            <w:noWrap/>
            <w:vAlign w:val="bottom"/>
          </w:tcPr>
          <w:p w14:paraId="5E94B084"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153</w:t>
            </w:r>
          </w:p>
        </w:tc>
        <w:tc>
          <w:tcPr>
            <w:tcW w:w="925" w:type="dxa"/>
            <w:tcBorders>
              <w:top w:val="single" w:sz="8" w:space="0" w:color="auto"/>
              <w:left w:val="nil"/>
              <w:bottom w:val="single" w:sz="8" w:space="0" w:color="auto"/>
              <w:right w:val="single" w:sz="8" w:space="0" w:color="000000"/>
            </w:tcBorders>
            <w:shd w:val="clear" w:color="auto" w:fill="auto"/>
            <w:noWrap/>
            <w:vAlign w:val="bottom"/>
          </w:tcPr>
          <w:p w14:paraId="0944B1B7" w14:textId="7B30680F" w:rsidR="00DB610F" w:rsidRPr="00DE726F" w:rsidRDefault="00DB610F" w:rsidP="001F16B4">
            <w:pPr>
              <w:rPr>
                <w:rFonts w:ascii="Calibri" w:hAnsi="Calibri"/>
                <w:color w:val="000000"/>
                <w:sz w:val="22"/>
                <w:szCs w:val="22"/>
              </w:rPr>
            </w:pPr>
            <w:r w:rsidRPr="00DE726F">
              <w:rPr>
                <w:rFonts w:ascii="Calibri" w:hAnsi="Calibri"/>
                <w:color w:val="000000"/>
                <w:sz w:val="22"/>
                <w:szCs w:val="22"/>
              </w:rPr>
              <w:t>106</w:t>
            </w:r>
          </w:p>
        </w:tc>
        <w:tc>
          <w:tcPr>
            <w:tcW w:w="850" w:type="dxa"/>
            <w:gridSpan w:val="2"/>
            <w:tcBorders>
              <w:top w:val="nil"/>
              <w:left w:val="nil"/>
              <w:bottom w:val="single" w:sz="8" w:space="0" w:color="auto"/>
              <w:right w:val="single" w:sz="8" w:space="0" w:color="auto"/>
            </w:tcBorders>
            <w:shd w:val="clear" w:color="auto" w:fill="auto"/>
            <w:noWrap/>
            <w:vAlign w:val="bottom"/>
          </w:tcPr>
          <w:p w14:paraId="2B627354"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119</w:t>
            </w:r>
          </w:p>
        </w:tc>
        <w:tc>
          <w:tcPr>
            <w:tcW w:w="1168" w:type="dxa"/>
            <w:tcBorders>
              <w:top w:val="nil"/>
              <w:left w:val="nil"/>
              <w:bottom w:val="single" w:sz="8" w:space="0" w:color="auto"/>
              <w:right w:val="single" w:sz="8" w:space="0" w:color="auto"/>
            </w:tcBorders>
            <w:shd w:val="clear" w:color="auto" w:fill="auto"/>
            <w:noWrap/>
            <w:vAlign w:val="bottom"/>
          </w:tcPr>
          <w:p w14:paraId="7AEF19AE"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131</w:t>
            </w:r>
          </w:p>
        </w:tc>
        <w:tc>
          <w:tcPr>
            <w:tcW w:w="869" w:type="dxa"/>
            <w:tcBorders>
              <w:top w:val="nil"/>
              <w:left w:val="nil"/>
              <w:bottom w:val="single" w:sz="8" w:space="0" w:color="auto"/>
              <w:right w:val="single" w:sz="8" w:space="0" w:color="auto"/>
            </w:tcBorders>
            <w:shd w:val="clear" w:color="000000" w:fill="DAEEF3"/>
            <w:noWrap/>
            <w:vAlign w:val="center"/>
            <w:hideMark/>
          </w:tcPr>
          <w:p w14:paraId="41B922F2" w14:textId="77777777" w:rsidR="00DB610F" w:rsidRPr="00DE726F" w:rsidRDefault="00DB610F" w:rsidP="001F16B4">
            <w:pPr>
              <w:jc w:val="center"/>
              <w:rPr>
                <w:rFonts w:ascii="Calibri" w:hAnsi="Calibri"/>
                <w:color w:val="000000"/>
                <w:sz w:val="16"/>
                <w:szCs w:val="18"/>
              </w:rPr>
            </w:pPr>
            <w:r w:rsidRPr="00DE726F">
              <w:rPr>
                <w:rFonts w:ascii="Calibri" w:hAnsi="Calibri"/>
                <w:color w:val="000000"/>
                <w:sz w:val="16"/>
                <w:szCs w:val="22"/>
              </w:rPr>
              <w:t>2</w:t>
            </w:r>
          </w:p>
        </w:tc>
        <w:tc>
          <w:tcPr>
            <w:tcW w:w="1082" w:type="dxa"/>
            <w:tcBorders>
              <w:top w:val="nil"/>
              <w:left w:val="nil"/>
              <w:bottom w:val="single" w:sz="8" w:space="0" w:color="auto"/>
              <w:right w:val="single" w:sz="8" w:space="0" w:color="auto"/>
            </w:tcBorders>
            <w:shd w:val="clear" w:color="auto" w:fill="auto"/>
            <w:noWrap/>
            <w:vAlign w:val="bottom"/>
          </w:tcPr>
          <w:p w14:paraId="767E65C4"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52</w:t>
            </w:r>
          </w:p>
        </w:tc>
        <w:tc>
          <w:tcPr>
            <w:tcW w:w="850" w:type="dxa"/>
            <w:tcBorders>
              <w:top w:val="single" w:sz="8" w:space="0" w:color="auto"/>
              <w:left w:val="nil"/>
              <w:bottom w:val="single" w:sz="8" w:space="0" w:color="auto"/>
              <w:right w:val="single" w:sz="8" w:space="0" w:color="000000"/>
            </w:tcBorders>
            <w:shd w:val="clear" w:color="auto" w:fill="auto"/>
            <w:noWrap/>
            <w:vAlign w:val="bottom"/>
          </w:tcPr>
          <w:p w14:paraId="6A1317D2" w14:textId="36A92E1D" w:rsidR="00DB610F" w:rsidRPr="00DE726F" w:rsidRDefault="00DB610F" w:rsidP="001F16B4">
            <w:pPr>
              <w:rPr>
                <w:rFonts w:ascii="Calibri" w:hAnsi="Calibri"/>
                <w:color w:val="000000"/>
                <w:sz w:val="22"/>
                <w:szCs w:val="22"/>
              </w:rPr>
            </w:pPr>
            <w:r w:rsidRPr="00DE726F">
              <w:rPr>
                <w:rFonts w:ascii="Calibri" w:hAnsi="Calibri"/>
                <w:color w:val="000000"/>
                <w:sz w:val="22"/>
                <w:szCs w:val="22"/>
              </w:rPr>
              <w:t>39</w:t>
            </w:r>
          </w:p>
        </w:tc>
        <w:tc>
          <w:tcPr>
            <w:tcW w:w="992" w:type="dxa"/>
            <w:gridSpan w:val="2"/>
            <w:tcBorders>
              <w:top w:val="nil"/>
              <w:left w:val="nil"/>
              <w:bottom w:val="single" w:sz="8" w:space="0" w:color="auto"/>
              <w:right w:val="single" w:sz="8" w:space="0" w:color="auto"/>
            </w:tcBorders>
            <w:shd w:val="clear" w:color="auto" w:fill="auto"/>
            <w:noWrap/>
            <w:vAlign w:val="bottom"/>
          </w:tcPr>
          <w:p w14:paraId="7985CACC"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43</w:t>
            </w:r>
          </w:p>
        </w:tc>
        <w:tc>
          <w:tcPr>
            <w:tcW w:w="1009" w:type="dxa"/>
            <w:tcBorders>
              <w:top w:val="nil"/>
              <w:left w:val="nil"/>
              <w:bottom w:val="single" w:sz="8" w:space="0" w:color="auto"/>
              <w:right w:val="single" w:sz="8" w:space="0" w:color="auto"/>
            </w:tcBorders>
            <w:shd w:val="clear" w:color="auto" w:fill="auto"/>
            <w:noWrap/>
            <w:vAlign w:val="bottom"/>
          </w:tcPr>
          <w:p w14:paraId="1CC1E973"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47</w:t>
            </w:r>
          </w:p>
        </w:tc>
      </w:tr>
      <w:tr w:rsidR="00DB610F" w:rsidRPr="00DE726F" w14:paraId="234CEB5B" w14:textId="77777777" w:rsidTr="006311BE">
        <w:trPr>
          <w:trHeight w:val="315"/>
        </w:trPr>
        <w:tc>
          <w:tcPr>
            <w:tcW w:w="732" w:type="dxa"/>
            <w:tcBorders>
              <w:top w:val="nil"/>
              <w:left w:val="single" w:sz="8" w:space="0" w:color="auto"/>
              <w:bottom w:val="single" w:sz="8" w:space="0" w:color="auto"/>
              <w:right w:val="single" w:sz="8" w:space="0" w:color="auto"/>
            </w:tcBorders>
            <w:shd w:val="clear" w:color="000000" w:fill="DAEEF3"/>
            <w:noWrap/>
            <w:vAlign w:val="center"/>
            <w:hideMark/>
          </w:tcPr>
          <w:p w14:paraId="7D503547" w14:textId="77777777" w:rsidR="00DB610F" w:rsidRPr="00DE726F" w:rsidRDefault="00DB610F" w:rsidP="001F16B4">
            <w:pPr>
              <w:jc w:val="center"/>
              <w:rPr>
                <w:rFonts w:ascii="Calibri" w:hAnsi="Calibri"/>
                <w:color w:val="000000"/>
                <w:sz w:val="16"/>
                <w:szCs w:val="18"/>
              </w:rPr>
            </w:pPr>
            <w:r w:rsidRPr="00DE726F">
              <w:rPr>
                <w:rFonts w:ascii="Calibri" w:hAnsi="Calibri"/>
                <w:color w:val="000000"/>
                <w:sz w:val="16"/>
                <w:szCs w:val="22"/>
              </w:rPr>
              <w:t>3</w:t>
            </w:r>
          </w:p>
        </w:tc>
        <w:tc>
          <w:tcPr>
            <w:tcW w:w="1052" w:type="dxa"/>
            <w:tcBorders>
              <w:top w:val="nil"/>
              <w:left w:val="nil"/>
              <w:bottom w:val="single" w:sz="8" w:space="0" w:color="auto"/>
              <w:right w:val="single" w:sz="8" w:space="0" w:color="auto"/>
            </w:tcBorders>
            <w:shd w:val="clear" w:color="auto" w:fill="auto"/>
            <w:noWrap/>
            <w:vAlign w:val="bottom"/>
          </w:tcPr>
          <w:p w14:paraId="0918E78C"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191</w:t>
            </w:r>
          </w:p>
        </w:tc>
        <w:tc>
          <w:tcPr>
            <w:tcW w:w="925" w:type="dxa"/>
            <w:tcBorders>
              <w:top w:val="single" w:sz="8" w:space="0" w:color="auto"/>
              <w:left w:val="nil"/>
              <w:bottom w:val="single" w:sz="8" w:space="0" w:color="auto"/>
              <w:right w:val="single" w:sz="8" w:space="0" w:color="000000"/>
            </w:tcBorders>
            <w:shd w:val="clear" w:color="auto" w:fill="auto"/>
            <w:noWrap/>
            <w:vAlign w:val="bottom"/>
          </w:tcPr>
          <w:p w14:paraId="1B7797FD" w14:textId="0B14F5E6" w:rsidR="00DB610F" w:rsidRPr="00DE726F" w:rsidRDefault="00DB610F" w:rsidP="001F16B4">
            <w:pPr>
              <w:rPr>
                <w:rFonts w:ascii="Calibri" w:hAnsi="Calibri"/>
                <w:color w:val="000000"/>
                <w:sz w:val="22"/>
                <w:szCs w:val="22"/>
              </w:rPr>
            </w:pPr>
            <w:r w:rsidRPr="00DE726F">
              <w:rPr>
                <w:rFonts w:ascii="Calibri" w:hAnsi="Calibri"/>
                <w:color w:val="000000"/>
                <w:sz w:val="22"/>
                <w:szCs w:val="22"/>
              </w:rPr>
              <w:t>110</w:t>
            </w:r>
          </w:p>
        </w:tc>
        <w:tc>
          <w:tcPr>
            <w:tcW w:w="850" w:type="dxa"/>
            <w:gridSpan w:val="2"/>
            <w:tcBorders>
              <w:top w:val="nil"/>
              <w:left w:val="nil"/>
              <w:bottom w:val="single" w:sz="8" w:space="0" w:color="auto"/>
              <w:right w:val="single" w:sz="8" w:space="0" w:color="auto"/>
            </w:tcBorders>
            <w:shd w:val="clear" w:color="auto" w:fill="auto"/>
            <w:noWrap/>
            <w:vAlign w:val="bottom"/>
          </w:tcPr>
          <w:p w14:paraId="560E8C3E"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153</w:t>
            </w:r>
          </w:p>
        </w:tc>
        <w:tc>
          <w:tcPr>
            <w:tcW w:w="1168" w:type="dxa"/>
            <w:tcBorders>
              <w:top w:val="nil"/>
              <w:left w:val="nil"/>
              <w:bottom w:val="single" w:sz="8" w:space="0" w:color="auto"/>
              <w:right w:val="single" w:sz="8" w:space="0" w:color="auto"/>
            </w:tcBorders>
            <w:shd w:val="clear" w:color="auto" w:fill="auto"/>
            <w:noWrap/>
            <w:vAlign w:val="bottom"/>
          </w:tcPr>
          <w:p w14:paraId="0726FD5E"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151</w:t>
            </w:r>
          </w:p>
        </w:tc>
        <w:tc>
          <w:tcPr>
            <w:tcW w:w="869" w:type="dxa"/>
            <w:tcBorders>
              <w:top w:val="nil"/>
              <w:left w:val="nil"/>
              <w:bottom w:val="single" w:sz="8" w:space="0" w:color="auto"/>
              <w:right w:val="single" w:sz="8" w:space="0" w:color="auto"/>
            </w:tcBorders>
            <w:shd w:val="clear" w:color="000000" w:fill="DAEEF3"/>
            <w:noWrap/>
            <w:vAlign w:val="center"/>
            <w:hideMark/>
          </w:tcPr>
          <w:p w14:paraId="7DD2C6A0" w14:textId="77777777" w:rsidR="00DB610F" w:rsidRPr="00DE726F" w:rsidRDefault="00DB610F" w:rsidP="001F16B4">
            <w:pPr>
              <w:jc w:val="center"/>
              <w:rPr>
                <w:rFonts w:ascii="Calibri" w:hAnsi="Calibri"/>
                <w:color w:val="000000"/>
                <w:sz w:val="16"/>
                <w:szCs w:val="18"/>
              </w:rPr>
            </w:pPr>
            <w:r w:rsidRPr="00DE726F">
              <w:rPr>
                <w:rFonts w:ascii="Calibri" w:hAnsi="Calibri"/>
                <w:color w:val="000000"/>
                <w:sz w:val="16"/>
                <w:szCs w:val="22"/>
              </w:rPr>
              <w:t>3</w:t>
            </w:r>
          </w:p>
        </w:tc>
        <w:tc>
          <w:tcPr>
            <w:tcW w:w="1082" w:type="dxa"/>
            <w:tcBorders>
              <w:top w:val="nil"/>
              <w:left w:val="nil"/>
              <w:bottom w:val="single" w:sz="8" w:space="0" w:color="auto"/>
              <w:right w:val="single" w:sz="8" w:space="0" w:color="auto"/>
            </w:tcBorders>
            <w:shd w:val="clear" w:color="auto" w:fill="auto"/>
            <w:noWrap/>
            <w:vAlign w:val="bottom"/>
          </w:tcPr>
          <w:p w14:paraId="1A1AF345"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65</w:t>
            </w:r>
          </w:p>
        </w:tc>
        <w:tc>
          <w:tcPr>
            <w:tcW w:w="850" w:type="dxa"/>
            <w:tcBorders>
              <w:top w:val="single" w:sz="8" w:space="0" w:color="auto"/>
              <w:left w:val="nil"/>
              <w:bottom w:val="single" w:sz="8" w:space="0" w:color="auto"/>
              <w:right w:val="single" w:sz="8" w:space="0" w:color="000000"/>
            </w:tcBorders>
            <w:shd w:val="clear" w:color="auto" w:fill="auto"/>
            <w:noWrap/>
            <w:vAlign w:val="bottom"/>
          </w:tcPr>
          <w:p w14:paraId="16F35D62" w14:textId="135AD113" w:rsidR="00DB610F" w:rsidRPr="00DE726F" w:rsidRDefault="00DB610F" w:rsidP="001F16B4">
            <w:pPr>
              <w:rPr>
                <w:rFonts w:ascii="Calibri" w:hAnsi="Calibri"/>
                <w:color w:val="000000"/>
                <w:sz w:val="22"/>
                <w:szCs w:val="22"/>
              </w:rPr>
            </w:pPr>
            <w:r w:rsidRPr="00DE726F">
              <w:rPr>
                <w:rFonts w:ascii="Calibri" w:hAnsi="Calibri"/>
                <w:color w:val="000000"/>
                <w:sz w:val="22"/>
                <w:szCs w:val="22"/>
              </w:rPr>
              <w:t>42</w:t>
            </w:r>
          </w:p>
        </w:tc>
        <w:tc>
          <w:tcPr>
            <w:tcW w:w="992" w:type="dxa"/>
            <w:gridSpan w:val="2"/>
            <w:tcBorders>
              <w:top w:val="nil"/>
              <w:left w:val="nil"/>
              <w:bottom w:val="single" w:sz="8" w:space="0" w:color="auto"/>
              <w:right w:val="single" w:sz="8" w:space="0" w:color="auto"/>
            </w:tcBorders>
            <w:shd w:val="clear" w:color="auto" w:fill="auto"/>
            <w:noWrap/>
            <w:vAlign w:val="bottom"/>
          </w:tcPr>
          <w:p w14:paraId="11523EBD"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52</w:t>
            </w:r>
          </w:p>
        </w:tc>
        <w:tc>
          <w:tcPr>
            <w:tcW w:w="1009" w:type="dxa"/>
            <w:tcBorders>
              <w:top w:val="nil"/>
              <w:left w:val="nil"/>
              <w:bottom w:val="single" w:sz="8" w:space="0" w:color="auto"/>
              <w:right w:val="single" w:sz="8" w:space="0" w:color="auto"/>
            </w:tcBorders>
            <w:shd w:val="clear" w:color="auto" w:fill="auto"/>
            <w:noWrap/>
            <w:vAlign w:val="bottom"/>
          </w:tcPr>
          <w:p w14:paraId="1B3D8CBD"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54</w:t>
            </w:r>
          </w:p>
        </w:tc>
      </w:tr>
      <w:tr w:rsidR="00DB610F" w:rsidRPr="00DE726F" w14:paraId="4D08BD6F" w14:textId="77777777" w:rsidTr="006311BE">
        <w:trPr>
          <w:trHeight w:val="315"/>
        </w:trPr>
        <w:tc>
          <w:tcPr>
            <w:tcW w:w="732" w:type="dxa"/>
            <w:tcBorders>
              <w:top w:val="nil"/>
              <w:left w:val="single" w:sz="8" w:space="0" w:color="auto"/>
              <w:bottom w:val="single" w:sz="8" w:space="0" w:color="auto"/>
              <w:right w:val="single" w:sz="8" w:space="0" w:color="auto"/>
            </w:tcBorders>
            <w:shd w:val="clear" w:color="000000" w:fill="DAEEF3"/>
            <w:noWrap/>
            <w:vAlign w:val="center"/>
            <w:hideMark/>
          </w:tcPr>
          <w:p w14:paraId="58EDBA7A" w14:textId="77777777" w:rsidR="00DB610F" w:rsidRPr="00DE726F" w:rsidRDefault="00DB610F" w:rsidP="001F16B4">
            <w:pPr>
              <w:jc w:val="center"/>
              <w:rPr>
                <w:rFonts w:ascii="Calibri" w:hAnsi="Calibri"/>
                <w:color w:val="000000"/>
                <w:sz w:val="16"/>
                <w:szCs w:val="18"/>
              </w:rPr>
            </w:pPr>
            <w:r w:rsidRPr="00DE726F">
              <w:rPr>
                <w:rFonts w:ascii="Calibri" w:hAnsi="Calibri"/>
                <w:color w:val="000000"/>
                <w:sz w:val="16"/>
                <w:szCs w:val="22"/>
              </w:rPr>
              <w:t>5</w:t>
            </w:r>
          </w:p>
        </w:tc>
        <w:tc>
          <w:tcPr>
            <w:tcW w:w="1052" w:type="dxa"/>
            <w:tcBorders>
              <w:top w:val="nil"/>
              <w:left w:val="nil"/>
              <w:bottom w:val="single" w:sz="8" w:space="0" w:color="auto"/>
              <w:right w:val="single" w:sz="8" w:space="0" w:color="auto"/>
            </w:tcBorders>
            <w:shd w:val="clear" w:color="auto" w:fill="auto"/>
            <w:noWrap/>
            <w:vAlign w:val="bottom"/>
          </w:tcPr>
          <w:p w14:paraId="3317D1E8"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230</w:t>
            </w:r>
          </w:p>
        </w:tc>
        <w:tc>
          <w:tcPr>
            <w:tcW w:w="925" w:type="dxa"/>
            <w:tcBorders>
              <w:top w:val="single" w:sz="8" w:space="0" w:color="auto"/>
              <w:left w:val="nil"/>
              <w:bottom w:val="single" w:sz="8" w:space="0" w:color="auto"/>
              <w:right w:val="single" w:sz="8" w:space="0" w:color="000000"/>
            </w:tcBorders>
            <w:shd w:val="clear" w:color="auto" w:fill="auto"/>
            <w:noWrap/>
            <w:vAlign w:val="bottom"/>
          </w:tcPr>
          <w:p w14:paraId="33DC873A" w14:textId="3E2A2224" w:rsidR="00DB610F" w:rsidRPr="00DE726F" w:rsidRDefault="00DB610F" w:rsidP="001F16B4">
            <w:pPr>
              <w:rPr>
                <w:rFonts w:ascii="Calibri" w:hAnsi="Calibri"/>
                <w:color w:val="000000"/>
                <w:sz w:val="22"/>
                <w:szCs w:val="22"/>
              </w:rPr>
            </w:pPr>
            <w:r w:rsidRPr="00DE726F">
              <w:rPr>
                <w:rFonts w:ascii="Calibri" w:hAnsi="Calibri"/>
                <w:color w:val="000000"/>
                <w:sz w:val="22"/>
                <w:szCs w:val="22"/>
              </w:rPr>
              <w:t>133</w:t>
            </w:r>
          </w:p>
        </w:tc>
        <w:tc>
          <w:tcPr>
            <w:tcW w:w="850" w:type="dxa"/>
            <w:gridSpan w:val="2"/>
            <w:tcBorders>
              <w:top w:val="nil"/>
              <w:left w:val="nil"/>
              <w:bottom w:val="single" w:sz="8" w:space="0" w:color="auto"/>
              <w:right w:val="single" w:sz="8" w:space="0" w:color="auto"/>
            </w:tcBorders>
            <w:shd w:val="clear" w:color="auto" w:fill="auto"/>
            <w:noWrap/>
            <w:vAlign w:val="bottom"/>
          </w:tcPr>
          <w:p w14:paraId="2E3C7CA9"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159</w:t>
            </w:r>
          </w:p>
        </w:tc>
        <w:tc>
          <w:tcPr>
            <w:tcW w:w="1168" w:type="dxa"/>
            <w:tcBorders>
              <w:top w:val="nil"/>
              <w:left w:val="nil"/>
              <w:bottom w:val="single" w:sz="8" w:space="0" w:color="auto"/>
              <w:right w:val="single" w:sz="8" w:space="0" w:color="auto"/>
            </w:tcBorders>
            <w:shd w:val="clear" w:color="auto" w:fill="auto"/>
            <w:noWrap/>
            <w:vAlign w:val="bottom"/>
          </w:tcPr>
          <w:p w14:paraId="618728E6"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175</w:t>
            </w:r>
          </w:p>
        </w:tc>
        <w:tc>
          <w:tcPr>
            <w:tcW w:w="869" w:type="dxa"/>
            <w:tcBorders>
              <w:top w:val="nil"/>
              <w:left w:val="nil"/>
              <w:bottom w:val="single" w:sz="8" w:space="0" w:color="auto"/>
              <w:right w:val="single" w:sz="8" w:space="0" w:color="auto"/>
            </w:tcBorders>
            <w:shd w:val="clear" w:color="000000" w:fill="DAEEF3"/>
            <w:noWrap/>
            <w:vAlign w:val="center"/>
            <w:hideMark/>
          </w:tcPr>
          <w:p w14:paraId="1938E0AA" w14:textId="77777777" w:rsidR="00DB610F" w:rsidRPr="00DE726F" w:rsidRDefault="00DB610F" w:rsidP="001F16B4">
            <w:pPr>
              <w:jc w:val="center"/>
              <w:rPr>
                <w:rFonts w:ascii="Calibri" w:hAnsi="Calibri"/>
                <w:color w:val="000000"/>
                <w:sz w:val="16"/>
                <w:szCs w:val="18"/>
              </w:rPr>
            </w:pPr>
            <w:r w:rsidRPr="00DE726F">
              <w:rPr>
                <w:rFonts w:ascii="Calibri" w:hAnsi="Calibri"/>
                <w:color w:val="000000"/>
                <w:sz w:val="16"/>
                <w:szCs w:val="22"/>
              </w:rPr>
              <w:t>5</w:t>
            </w:r>
          </w:p>
        </w:tc>
        <w:tc>
          <w:tcPr>
            <w:tcW w:w="1082" w:type="dxa"/>
            <w:tcBorders>
              <w:top w:val="nil"/>
              <w:left w:val="nil"/>
              <w:bottom w:val="single" w:sz="8" w:space="0" w:color="auto"/>
              <w:right w:val="single" w:sz="8" w:space="0" w:color="auto"/>
            </w:tcBorders>
            <w:shd w:val="clear" w:color="auto" w:fill="auto"/>
            <w:noWrap/>
            <w:vAlign w:val="bottom"/>
          </w:tcPr>
          <w:p w14:paraId="360F9CD2"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75</w:t>
            </w:r>
          </w:p>
        </w:tc>
        <w:tc>
          <w:tcPr>
            <w:tcW w:w="850" w:type="dxa"/>
            <w:tcBorders>
              <w:top w:val="single" w:sz="8" w:space="0" w:color="auto"/>
              <w:left w:val="nil"/>
              <w:bottom w:val="single" w:sz="8" w:space="0" w:color="auto"/>
              <w:right w:val="single" w:sz="8" w:space="0" w:color="000000"/>
            </w:tcBorders>
            <w:shd w:val="clear" w:color="auto" w:fill="auto"/>
            <w:noWrap/>
            <w:vAlign w:val="bottom"/>
          </w:tcPr>
          <w:p w14:paraId="0FFFED92" w14:textId="1E1384C5" w:rsidR="00DB610F" w:rsidRPr="00DE726F" w:rsidRDefault="00DB610F" w:rsidP="001F16B4">
            <w:pPr>
              <w:rPr>
                <w:rFonts w:ascii="Calibri" w:hAnsi="Calibri"/>
                <w:color w:val="000000"/>
                <w:sz w:val="22"/>
                <w:szCs w:val="22"/>
              </w:rPr>
            </w:pPr>
            <w:r w:rsidRPr="00DE726F">
              <w:rPr>
                <w:rFonts w:ascii="Calibri" w:hAnsi="Calibri"/>
                <w:color w:val="000000"/>
                <w:sz w:val="22"/>
                <w:szCs w:val="22"/>
              </w:rPr>
              <w:t>48</w:t>
            </w:r>
          </w:p>
        </w:tc>
        <w:tc>
          <w:tcPr>
            <w:tcW w:w="992" w:type="dxa"/>
            <w:gridSpan w:val="2"/>
            <w:tcBorders>
              <w:top w:val="nil"/>
              <w:left w:val="nil"/>
              <w:bottom w:val="single" w:sz="8" w:space="0" w:color="auto"/>
              <w:right w:val="single" w:sz="8" w:space="0" w:color="auto"/>
            </w:tcBorders>
            <w:shd w:val="clear" w:color="auto" w:fill="auto"/>
            <w:noWrap/>
            <w:vAlign w:val="bottom"/>
          </w:tcPr>
          <w:p w14:paraId="6849C63D"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55</w:t>
            </w:r>
          </w:p>
        </w:tc>
        <w:tc>
          <w:tcPr>
            <w:tcW w:w="1009" w:type="dxa"/>
            <w:tcBorders>
              <w:top w:val="nil"/>
              <w:left w:val="nil"/>
              <w:bottom w:val="single" w:sz="8" w:space="0" w:color="auto"/>
              <w:right w:val="single" w:sz="8" w:space="0" w:color="auto"/>
            </w:tcBorders>
            <w:shd w:val="clear" w:color="auto" w:fill="auto"/>
            <w:noWrap/>
            <w:vAlign w:val="bottom"/>
          </w:tcPr>
          <w:p w14:paraId="714707F2"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62</w:t>
            </w:r>
          </w:p>
        </w:tc>
      </w:tr>
      <w:tr w:rsidR="00DB610F" w:rsidRPr="00DE726F" w14:paraId="3DFB7EF8" w14:textId="77777777" w:rsidTr="006311BE">
        <w:trPr>
          <w:trHeight w:val="315"/>
        </w:trPr>
        <w:tc>
          <w:tcPr>
            <w:tcW w:w="732" w:type="dxa"/>
            <w:tcBorders>
              <w:top w:val="nil"/>
              <w:left w:val="single" w:sz="8" w:space="0" w:color="auto"/>
              <w:bottom w:val="single" w:sz="8" w:space="0" w:color="auto"/>
              <w:right w:val="single" w:sz="8" w:space="0" w:color="auto"/>
            </w:tcBorders>
            <w:shd w:val="clear" w:color="000000" w:fill="DAEEF3"/>
            <w:noWrap/>
            <w:vAlign w:val="center"/>
            <w:hideMark/>
          </w:tcPr>
          <w:p w14:paraId="6358222A" w14:textId="77777777" w:rsidR="00DB610F" w:rsidRPr="00DE726F" w:rsidRDefault="00DB610F" w:rsidP="001F16B4">
            <w:pPr>
              <w:jc w:val="center"/>
              <w:rPr>
                <w:rFonts w:ascii="Calibri" w:hAnsi="Calibri"/>
                <w:color w:val="000000"/>
                <w:sz w:val="16"/>
                <w:szCs w:val="18"/>
              </w:rPr>
            </w:pPr>
            <w:r w:rsidRPr="00DE726F">
              <w:rPr>
                <w:rFonts w:ascii="Calibri" w:hAnsi="Calibri"/>
                <w:color w:val="000000"/>
                <w:sz w:val="16"/>
                <w:szCs w:val="22"/>
              </w:rPr>
              <w:t>10</w:t>
            </w:r>
          </w:p>
        </w:tc>
        <w:tc>
          <w:tcPr>
            <w:tcW w:w="1052" w:type="dxa"/>
            <w:tcBorders>
              <w:top w:val="nil"/>
              <w:left w:val="nil"/>
              <w:bottom w:val="single" w:sz="8" w:space="0" w:color="auto"/>
              <w:right w:val="single" w:sz="8" w:space="0" w:color="auto"/>
            </w:tcBorders>
            <w:shd w:val="clear" w:color="auto" w:fill="auto"/>
            <w:noWrap/>
            <w:vAlign w:val="bottom"/>
          </w:tcPr>
          <w:p w14:paraId="4723931A"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226</w:t>
            </w:r>
          </w:p>
        </w:tc>
        <w:tc>
          <w:tcPr>
            <w:tcW w:w="925" w:type="dxa"/>
            <w:tcBorders>
              <w:top w:val="single" w:sz="8" w:space="0" w:color="auto"/>
              <w:left w:val="nil"/>
              <w:bottom w:val="single" w:sz="8" w:space="0" w:color="auto"/>
              <w:right w:val="single" w:sz="8" w:space="0" w:color="000000"/>
            </w:tcBorders>
            <w:shd w:val="clear" w:color="auto" w:fill="auto"/>
            <w:noWrap/>
            <w:vAlign w:val="bottom"/>
          </w:tcPr>
          <w:p w14:paraId="3ACF3139" w14:textId="716C91A5" w:rsidR="00DB610F" w:rsidRPr="00DE726F" w:rsidRDefault="00DB610F" w:rsidP="001F16B4">
            <w:pPr>
              <w:rPr>
                <w:rFonts w:ascii="Calibri" w:hAnsi="Calibri"/>
                <w:color w:val="000000"/>
                <w:sz w:val="22"/>
                <w:szCs w:val="22"/>
              </w:rPr>
            </w:pPr>
            <w:r w:rsidRPr="00DE726F">
              <w:rPr>
                <w:rFonts w:ascii="Calibri" w:hAnsi="Calibri"/>
                <w:color w:val="000000"/>
                <w:sz w:val="22"/>
                <w:szCs w:val="22"/>
              </w:rPr>
              <w:t>116</w:t>
            </w:r>
          </w:p>
        </w:tc>
        <w:tc>
          <w:tcPr>
            <w:tcW w:w="850" w:type="dxa"/>
            <w:gridSpan w:val="2"/>
            <w:tcBorders>
              <w:top w:val="nil"/>
              <w:left w:val="nil"/>
              <w:bottom w:val="single" w:sz="8" w:space="0" w:color="auto"/>
              <w:right w:val="single" w:sz="8" w:space="0" w:color="auto"/>
            </w:tcBorders>
            <w:shd w:val="clear" w:color="auto" w:fill="auto"/>
            <w:noWrap/>
            <w:vAlign w:val="bottom"/>
          </w:tcPr>
          <w:p w14:paraId="39A03D4F"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152</w:t>
            </w:r>
          </w:p>
        </w:tc>
        <w:tc>
          <w:tcPr>
            <w:tcW w:w="1168" w:type="dxa"/>
            <w:tcBorders>
              <w:top w:val="nil"/>
              <w:left w:val="nil"/>
              <w:bottom w:val="single" w:sz="8" w:space="0" w:color="auto"/>
              <w:right w:val="single" w:sz="8" w:space="0" w:color="auto"/>
            </w:tcBorders>
            <w:shd w:val="clear" w:color="auto" w:fill="auto"/>
            <w:noWrap/>
            <w:vAlign w:val="bottom"/>
          </w:tcPr>
          <w:p w14:paraId="535CE53A"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180</w:t>
            </w:r>
          </w:p>
        </w:tc>
        <w:tc>
          <w:tcPr>
            <w:tcW w:w="869" w:type="dxa"/>
            <w:tcBorders>
              <w:top w:val="nil"/>
              <w:left w:val="nil"/>
              <w:bottom w:val="single" w:sz="8" w:space="0" w:color="auto"/>
              <w:right w:val="single" w:sz="8" w:space="0" w:color="auto"/>
            </w:tcBorders>
            <w:shd w:val="clear" w:color="000000" w:fill="DAEEF3"/>
            <w:noWrap/>
            <w:vAlign w:val="center"/>
            <w:hideMark/>
          </w:tcPr>
          <w:p w14:paraId="2DD2C0A2" w14:textId="77777777" w:rsidR="00DB610F" w:rsidRPr="00DE726F" w:rsidRDefault="00DB610F" w:rsidP="001F16B4">
            <w:pPr>
              <w:jc w:val="center"/>
              <w:rPr>
                <w:rFonts w:ascii="Calibri" w:hAnsi="Calibri"/>
                <w:color w:val="000000"/>
                <w:sz w:val="16"/>
                <w:szCs w:val="18"/>
              </w:rPr>
            </w:pPr>
            <w:r w:rsidRPr="00DE726F">
              <w:rPr>
                <w:rFonts w:ascii="Calibri" w:hAnsi="Calibri"/>
                <w:color w:val="000000"/>
                <w:sz w:val="16"/>
                <w:szCs w:val="22"/>
              </w:rPr>
              <w:t>10</w:t>
            </w:r>
          </w:p>
        </w:tc>
        <w:tc>
          <w:tcPr>
            <w:tcW w:w="1082" w:type="dxa"/>
            <w:tcBorders>
              <w:top w:val="nil"/>
              <w:left w:val="nil"/>
              <w:bottom w:val="single" w:sz="8" w:space="0" w:color="auto"/>
              <w:right w:val="single" w:sz="8" w:space="0" w:color="auto"/>
            </w:tcBorders>
            <w:shd w:val="clear" w:color="auto" w:fill="auto"/>
            <w:noWrap/>
            <w:vAlign w:val="bottom"/>
          </w:tcPr>
          <w:p w14:paraId="0934C32C"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74</w:t>
            </w:r>
          </w:p>
        </w:tc>
        <w:tc>
          <w:tcPr>
            <w:tcW w:w="850" w:type="dxa"/>
            <w:tcBorders>
              <w:top w:val="single" w:sz="8" w:space="0" w:color="auto"/>
              <w:left w:val="nil"/>
              <w:bottom w:val="single" w:sz="8" w:space="0" w:color="auto"/>
              <w:right w:val="single" w:sz="8" w:space="0" w:color="000000"/>
            </w:tcBorders>
            <w:shd w:val="clear" w:color="auto" w:fill="auto"/>
            <w:noWrap/>
            <w:vAlign w:val="bottom"/>
          </w:tcPr>
          <w:p w14:paraId="48302AED" w14:textId="6DD93C40" w:rsidR="00DB610F" w:rsidRPr="00DE726F" w:rsidRDefault="00DB610F" w:rsidP="001F16B4">
            <w:pPr>
              <w:rPr>
                <w:rFonts w:ascii="Calibri" w:hAnsi="Calibri"/>
                <w:color w:val="000000"/>
                <w:sz w:val="22"/>
                <w:szCs w:val="22"/>
              </w:rPr>
            </w:pPr>
            <w:r w:rsidRPr="00DE726F">
              <w:rPr>
                <w:rFonts w:ascii="Calibri" w:hAnsi="Calibri"/>
                <w:color w:val="000000"/>
                <w:sz w:val="22"/>
                <w:szCs w:val="22"/>
              </w:rPr>
              <w:t>46</w:t>
            </w:r>
          </w:p>
        </w:tc>
        <w:tc>
          <w:tcPr>
            <w:tcW w:w="992" w:type="dxa"/>
            <w:gridSpan w:val="2"/>
            <w:tcBorders>
              <w:top w:val="nil"/>
              <w:left w:val="nil"/>
              <w:bottom w:val="single" w:sz="8" w:space="0" w:color="auto"/>
              <w:right w:val="single" w:sz="8" w:space="0" w:color="auto"/>
            </w:tcBorders>
            <w:shd w:val="clear" w:color="auto" w:fill="auto"/>
            <w:noWrap/>
            <w:vAlign w:val="bottom"/>
          </w:tcPr>
          <w:p w14:paraId="7AEBABEC"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57</w:t>
            </w:r>
          </w:p>
        </w:tc>
        <w:tc>
          <w:tcPr>
            <w:tcW w:w="1009" w:type="dxa"/>
            <w:tcBorders>
              <w:top w:val="nil"/>
              <w:left w:val="nil"/>
              <w:bottom w:val="single" w:sz="8" w:space="0" w:color="auto"/>
              <w:right w:val="single" w:sz="8" w:space="0" w:color="auto"/>
            </w:tcBorders>
            <w:shd w:val="clear" w:color="auto" w:fill="auto"/>
            <w:noWrap/>
            <w:vAlign w:val="bottom"/>
          </w:tcPr>
          <w:p w14:paraId="3E2F772B"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64</w:t>
            </w:r>
          </w:p>
        </w:tc>
      </w:tr>
    </w:tbl>
    <w:p w14:paraId="713BE994" w14:textId="77777777" w:rsidR="005D40FE" w:rsidRPr="00DE726F" w:rsidRDefault="005D40FE" w:rsidP="005D40FE">
      <w:pPr>
        <w:pStyle w:val="BodyText"/>
        <w:rPr>
          <w:lang w:eastAsia="ja-JP"/>
        </w:rPr>
      </w:pPr>
    </w:p>
    <w:p w14:paraId="227CD24C" w14:textId="77777777" w:rsidR="005D40FE" w:rsidRPr="00DE726F" w:rsidRDefault="005D40FE" w:rsidP="005D40FE">
      <w:pPr>
        <w:pStyle w:val="Heading2"/>
        <w:rPr>
          <w:lang w:eastAsia="ja-JP"/>
        </w:rPr>
      </w:pPr>
      <w:r w:rsidRPr="00DE726F">
        <w:rPr>
          <w:lang w:eastAsia="ja-JP"/>
        </w:rPr>
        <w:t>Simulation parameters</w:t>
      </w:r>
    </w:p>
    <w:tbl>
      <w:tblPr>
        <w:tblW w:w="7605" w:type="dxa"/>
        <w:jc w:val="center"/>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4560"/>
      </w:tblGrid>
      <w:tr w:rsidR="002E57CF" w:rsidRPr="00DE726F" w14:paraId="48B51C66" w14:textId="77777777" w:rsidTr="001476F9">
        <w:trPr>
          <w:trHeight w:val="255"/>
          <w:tblCellSpacing w:w="0" w:type="dxa"/>
          <w:jc w:val="center"/>
        </w:trPr>
        <w:tc>
          <w:tcPr>
            <w:tcW w:w="7605" w:type="dxa"/>
            <w:gridSpan w:val="2"/>
            <w:shd w:val="clear" w:color="auto" w:fill="CCFFFF"/>
          </w:tcPr>
          <w:p w14:paraId="702B5051" w14:textId="77777777" w:rsidR="002E57CF" w:rsidRPr="00DE726F" w:rsidRDefault="00634A51" w:rsidP="000970BA">
            <w:pPr>
              <w:pStyle w:val="BodyText"/>
              <w:keepNext/>
            </w:pPr>
            <w:r w:rsidRPr="00DE726F">
              <w:rPr>
                <w:b/>
                <w:bCs/>
              </w:rPr>
              <w:t>Simulation P</w:t>
            </w:r>
            <w:r w:rsidR="002E57CF" w:rsidRPr="00DE726F">
              <w:rPr>
                <w:b/>
                <w:bCs/>
              </w:rPr>
              <w:t>arameters</w:t>
            </w:r>
            <w:r w:rsidRPr="00DE726F">
              <w:rPr>
                <w:b/>
                <w:bCs/>
              </w:rPr>
              <w:t xml:space="preserve"> </w:t>
            </w:r>
          </w:p>
        </w:tc>
      </w:tr>
      <w:tr w:rsidR="002E57CF" w:rsidRPr="00DE726F" w14:paraId="5B9D50C7" w14:textId="77777777" w:rsidTr="001476F9">
        <w:trPr>
          <w:tblCellSpacing w:w="0" w:type="dxa"/>
          <w:jc w:val="center"/>
        </w:trPr>
        <w:tc>
          <w:tcPr>
            <w:tcW w:w="3045" w:type="dxa"/>
            <w:tcBorders>
              <w:top w:val="single" w:sz="4" w:space="0" w:color="000000"/>
              <w:left w:val="nil"/>
            </w:tcBorders>
          </w:tcPr>
          <w:p w14:paraId="670F6153" w14:textId="77777777" w:rsidR="002E57CF" w:rsidRPr="00DE726F" w:rsidRDefault="002E57CF" w:rsidP="00F24D12">
            <w:pPr>
              <w:pStyle w:val="BodyText"/>
              <w:keepNext/>
              <w:spacing w:after="0"/>
            </w:pPr>
            <w:r w:rsidRPr="00DE726F">
              <w:t>Carrier frequency</w:t>
            </w:r>
          </w:p>
        </w:tc>
        <w:tc>
          <w:tcPr>
            <w:tcW w:w="4560" w:type="dxa"/>
          </w:tcPr>
          <w:p w14:paraId="5415990C" w14:textId="77777777" w:rsidR="002E57CF" w:rsidRPr="00DE726F" w:rsidRDefault="002E57CF" w:rsidP="00F24D12">
            <w:pPr>
              <w:pStyle w:val="BodyText"/>
              <w:keepNext/>
              <w:spacing w:after="0"/>
            </w:pPr>
            <w:r w:rsidRPr="00DE726F">
              <w:t xml:space="preserve">2 GHz </w:t>
            </w:r>
          </w:p>
        </w:tc>
      </w:tr>
      <w:tr w:rsidR="002E57CF" w:rsidRPr="00DE726F" w14:paraId="5B6275FE" w14:textId="77777777" w:rsidTr="001476F9">
        <w:trPr>
          <w:tblCellSpacing w:w="0" w:type="dxa"/>
          <w:jc w:val="center"/>
        </w:trPr>
        <w:tc>
          <w:tcPr>
            <w:tcW w:w="3045" w:type="dxa"/>
            <w:tcBorders>
              <w:top w:val="single" w:sz="4" w:space="0" w:color="000000"/>
              <w:left w:val="nil"/>
            </w:tcBorders>
          </w:tcPr>
          <w:p w14:paraId="3D30BFF4" w14:textId="77777777" w:rsidR="002E57CF" w:rsidRPr="00DE726F" w:rsidRDefault="002E57CF" w:rsidP="00F24D12">
            <w:pPr>
              <w:pStyle w:val="BodyText"/>
              <w:keepNext/>
              <w:spacing w:after="0"/>
            </w:pPr>
            <w:r w:rsidRPr="00DE726F">
              <w:t>Bandwidth</w:t>
            </w:r>
          </w:p>
        </w:tc>
        <w:tc>
          <w:tcPr>
            <w:tcW w:w="4560" w:type="dxa"/>
          </w:tcPr>
          <w:p w14:paraId="1240CF6E" w14:textId="77777777" w:rsidR="002E57CF" w:rsidRPr="00DE726F" w:rsidRDefault="002E57CF" w:rsidP="00F24D12">
            <w:pPr>
              <w:pStyle w:val="BodyText"/>
              <w:keepNext/>
              <w:spacing w:after="0"/>
            </w:pPr>
            <w:r w:rsidRPr="00DE726F">
              <w:t xml:space="preserve">10 MHz </w:t>
            </w:r>
          </w:p>
        </w:tc>
      </w:tr>
      <w:tr w:rsidR="002E57CF" w:rsidRPr="00DE726F" w14:paraId="3B1E6CDC" w14:textId="77777777" w:rsidTr="001476F9">
        <w:trPr>
          <w:tblCellSpacing w:w="0" w:type="dxa"/>
          <w:jc w:val="center"/>
        </w:trPr>
        <w:tc>
          <w:tcPr>
            <w:tcW w:w="3045" w:type="dxa"/>
            <w:tcBorders>
              <w:top w:val="single" w:sz="4" w:space="0" w:color="000000"/>
              <w:left w:val="nil"/>
            </w:tcBorders>
          </w:tcPr>
          <w:p w14:paraId="6B55729A" w14:textId="77777777" w:rsidR="002E57CF" w:rsidRPr="00DE726F" w:rsidRDefault="002E57CF" w:rsidP="00F24D12">
            <w:pPr>
              <w:pStyle w:val="BodyText"/>
              <w:keepNext/>
              <w:spacing w:after="0"/>
            </w:pPr>
            <w:r w:rsidRPr="00DE726F">
              <w:t>Scenarios</w:t>
            </w:r>
          </w:p>
        </w:tc>
        <w:tc>
          <w:tcPr>
            <w:tcW w:w="4560" w:type="dxa"/>
          </w:tcPr>
          <w:p w14:paraId="481A7C46" w14:textId="77777777" w:rsidR="002E57CF" w:rsidRPr="00DE726F" w:rsidRDefault="00634A51" w:rsidP="00F24D12">
            <w:pPr>
              <w:pStyle w:val="BodyText"/>
              <w:keepNext/>
              <w:spacing w:after="0"/>
            </w:pPr>
            <w:r w:rsidRPr="00DE726F">
              <w:t>3D UM</w:t>
            </w:r>
            <w:r w:rsidR="00197B40" w:rsidRPr="00DE726F">
              <w:t>i</w:t>
            </w:r>
            <w:r w:rsidRPr="00DE726F">
              <w:t xml:space="preserve"> </w:t>
            </w:r>
            <w:r w:rsidR="00197B40" w:rsidRPr="00DE726F">
              <w:t>2</w:t>
            </w:r>
            <w:r w:rsidRPr="00DE726F">
              <w:t>00m ISD</w:t>
            </w:r>
          </w:p>
        </w:tc>
      </w:tr>
      <w:tr w:rsidR="006A657D" w:rsidRPr="00DE726F" w14:paraId="6F5A2DE6" w14:textId="77777777" w:rsidTr="001476F9">
        <w:trPr>
          <w:tblCellSpacing w:w="0" w:type="dxa"/>
          <w:jc w:val="center"/>
        </w:trPr>
        <w:tc>
          <w:tcPr>
            <w:tcW w:w="3045" w:type="dxa"/>
            <w:tcBorders>
              <w:top w:val="single" w:sz="4" w:space="0" w:color="000000"/>
              <w:left w:val="nil"/>
            </w:tcBorders>
          </w:tcPr>
          <w:p w14:paraId="19430F30" w14:textId="77777777" w:rsidR="006A657D" w:rsidRPr="00DE726F" w:rsidRDefault="006A657D" w:rsidP="00F24D12">
            <w:pPr>
              <w:pStyle w:val="BodyText"/>
              <w:keepNext/>
              <w:spacing w:after="0"/>
            </w:pPr>
            <w:r w:rsidRPr="00DE726F">
              <w:t>Antenna Configurations</w:t>
            </w:r>
          </w:p>
        </w:tc>
        <w:tc>
          <w:tcPr>
            <w:tcW w:w="4560" w:type="dxa"/>
          </w:tcPr>
          <w:p w14:paraId="3CAA610E" w14:textId="77777777" w:rsidR="000925D8" w:rsidRPr="00DE726F" w:rsidRDefault="00634A51" w:rsidP="000970BA">
            <w:pPr>
              <w:pStyle w:val="BodyText"/>
              <w:keepNext/>
              <w:spacing w:after="0"/>
            </w:pPr>
            <w:r w:rsidRPr="00DE726F">
              <w:t xml:space="preserve">8x4 with </w:t>
            </w:r>
            <w:r w:rsidR="008F3460" w:rsidRPr="00DE726F">
              <w:t>2</w:t>
            </w:r>
            <w:r w:rsidR="00CF4611" w:rsidRPr="00DE726F">
              <w:t>x1 virt.</w:t>
            </w:r>
            <w:r w:rsidR="003F72D5" w:rsidRPr="00DE726F">
              <w:t>, UMi</w:t>
            </w:r>
            <w:r w:rsidR="008F3460" w:rsidRPr="00DE726F">
              <w:t xml:space="preserve"> (130° tilt)</w:t>
            </w:r>
          </w:p>
        </w:tc>
      </w:tr>
      <w:tr w:rsidR="002E57CF" w:rsidRPr="00DE726F" w14:paraId="3BAEBDB3" w14:textId="77777777" w:rsidTr="001476F9">
        <w:trPr>
          <w:tblCellSpacing w:w="0" w:type="dxa"/>
          <w:jc w:val="center"/>
        </w:trPr>
        <w:tc>
          <w:tcPr>
            <w:tcW w:w="3045" w:type="dxa"/>
            <w:tcBorders>
              <w:top w:val="single" w:sz="4" w:space="0" w:color="000000"/>
              <w:left w:val="nil"/>
            </w:tcBorders>
          </w:tcPr>
          <w:p w14:paraId="719FCC42" w14:textId="77777777" w:rsidR="002E57CF" w:rsidRPr="00DE726F" w:rsidRDefault="002E57CF" w:rsidP="00F24D12">
            <w:pPr>
              <w:pStyle w:val="BodyText"/>
              <w:keepNext/>
              <w:spacing w:after="0"/>
            </w:pPr>
            <w:r w:rsidRPr="00DE726F">
              <w:t>Cell layout</w:t>
            </w:r>
          </w:p>
        </w:tc>
        <w:tc>
          <w:tcPr>
            <w:tcW w:w="4560" w:type="dxa"/>
          </w:tcPr>
          <w:p w14:paraId="1A6BFBFC" w14:textId="77777777" w:rsidR="002E57CF" w:rsidRPr="00DE726F" w:rsidRDefault="003F72D5" w:rsidP="001C1C45">
            <w:pPr>
              <w:pStyle w:val="BodyText"/>
              <w:keepNext/>
              <w:spacing w:after="0"/>
            </w:pPr>
            <w:r w:rsidRPr="00DE726F">
              <w:t xml:space="preserve">57 </w:t>
            </w:r>
            <w:r w:rsidR="001C1C45" w:rsidRPr="00DE726F">
              <w:t>homogeneous cells</w:t>
            </w:r>
            <w:r w:rsidRPr="00DE726F">
              <w:t xml:space="preserve"> </w:t>
            </w:r>
          </w:p>
        </w:tc>
      </w:tr>
      <w:tr w:rsidR="002E57CF" w:rsidRPr="00DE726F" w14:paraId="237029CB" w14:textId="77777777" w:rsidTr="001476F9">
        <w:trPr>
          <w:tblCellSpacing w:w="0" w:type="dxa"/>
          <w:jc w:val="center"/>
        </w:trPr>
        <w:tc>
          <w:tcPr>
            <w:tcW w:w="3045" w:type="dxa"/>
            <w:tcBorders>
              <w:top w:val="single" w:sz="4" w:space="0" w:color="000000"/>
              <w:left w:val="nil"/>
            </w:tcBorders>
          </w:tcPr>
          <w:p w14:paraId="39B05CFC" w14:textId="77777777" w:rsidR="002E57CF" w:rsidRPr="00DE726F" w:rsidRDefault="002E57CF" w:rsidP="00F24D12">
            <w:pPr>
              <w:pStyle w:val="BodyText"/>
              <w:keepNext/>
              <w:spacing w:after="0"/>
            </w:pPr>
            <w:r w:rsidRPr="00DE726F">
              <w:t>Wrapping</w:t>
            </w:r>
          </w:p>
        </w:tc>
        <w:tc>
          <w:tcPr>
            <w:tcW w:w="4560" w:type="dxa"/>
          </w:tcPr>
          <w:p w14:paraId="3DEC0B09" w14:textId="77777777" w:rsidR="002E57CF" w:rsidRPr="00DE726F" w:rsidRDefault="002E57CF" w:rsidP="00F24D12">
            <w:pPr>
              <w:pStyle w:val="BodyText"/>
              <w:keepNext/>
              <w:spacing w:after="0"/>
            </w:pPr>
            <w:r w:rsidRPr="00DE726F">
              <w:t>Radio distance based</w:t>
            </w:r>
          </w:p>
        </w:tc>
      </w:tr>
      <w:tr w:rsidR="002E57CF" w:rsidRPr="00DE726F" w14:paraId="5D814FA3" w14:textId="77777777" w:rsidTr="001476F9">
        <w:trPr>
          <w:tblCellSpacing w:w="0" w:type="dxa"/>
          <w:jc w:val="center"/>
        </w:trPr>
        <w:tc>
          <w:tcPr>
            <w:tcW w:w="3045" w:type="dxa"/>
            <w:tcBorders>
              <w:top w:val="single" w:sz="4" w:space="0" w:color="000000"/>
              <w:left w:val="nil"/>
            </w:tcBorders>
          </w:tcPr>
          <w:p w14:paraId="21001C33" w14:textId="77777777" w:rsidR="002E57CF" w:rsidRPr="00DE726F" w:rsidRDefault="002E57CF" w:rsidP="00F24D12">
            <w:pPr>
              <w:pStyle w:val="BodyText"/>
              <w:keepNext/>
              <w:spacing w:after="0"/>
            </w:pPr>
            <w:r w:rsidRPr="00DE726F">
              <w:t>UE receiver</w:t>
            </w:r>
          </w:p>
        </w:tc>
        <w:tc>
          <w:tcPr>
            <w:tcW w:w="4560" w:type="dxa"/>
          </w:tcPr>
          <w:p w14:paraId="1C46A6FF" w14:textId="77777777" w:rsidR="002E57CF" w:rsidRPr="00DE726F" w:rsidRDefault="002E57CF" w:rsidP="00F24D12">
            <w:pPr>
              <w:pStyle w:val="BodyText"/>
              <w:keepNext/>
              <w:spacing w:after="0"/>
            </w:pPr>
            <w:r w:rsidRPr="00DE726F">
              <w:t>MMSE-IRC</w:t>
            </w:r>
          </w:p>
        </w:tc>
      </w:tr>
      <w:tr w:rsidR="002E57CF" w:rsidRPr="00DE726F" w14:paraId="450B5BD6" w14:textId="77777777" w:rsidTr="001476F9">
        <w:trPr>
          <w:tblCellSpacing w:w="0" w:type="dxa"/>
          <w:jc w:val="center"/>
        </w:trPr>
        <w:tc>
          <w:tcPr>
            <w:tcW w:w="3045" w:type="dxa"/>
            <w:tcBorders>
              <w:top w:val="single" w:sz="4" w:space="0" w:color="000000"/>
              <w:left w:val="nil"/>
            </w:tcBorders>
          </w:tcPr>
          <w:p w14:paraId="44D91999" w14:textId="77777777" w:rsidR="002E57CF" w:rsidRPr="00DE726F" w:rsidRDefault="002E57CF" w:rsidP="00F24D12">
            <w:pPr>
              <w:pStyle w:val="BodyText"/>
              <w:keepNext/>
              <w:spacing w:after="0"/>
            </w:pPr>
            <w:r w:rsidRPr="00DE726F">
              <w:t>CSI periodicity</w:t>
            </w:r>
          </w:p>
        </w:tc>
        <w:tc>
          <w:tcPr>
            <w:tcW w:w="4560" w:type="dxa"/>
          </w:tcPr>
          <w:p w14:paraId="57B7E64F" w14:textId="77777777" w:rsidR="002E57CF" w:rsidRPr="00DE726F" w:rsidRDefault="002E57CF" w:rsidP="00F24D12">
            <w:pPr>
              <w:pStyle w:val="BodyText"/>
              <w:keepNext/>
              <w:spacing w:after="0"/>
            </w:pPr>
            <w:r w:rsidRPr="00DE726F">
              <w:t>5 ms</w:t>
            </w:r>
          </w:p>
        </w:tc>
      </w:tr>
      <w:tr w:rsidR="002E57CF" w:rsidRPr="00DE726F" w14:paraId="058DC395" w14:textId="77777777" w:rsidTr="001476F9">
        <w:trPr>
          <w:tblCellSpacing w:w="0" w:type="dxa"/>
          <w:jc w:val="center"/>
        </w:trPr>
        <w:tc>
          <w:tcPr>
            <w:tcW w:w="3045" w:type="dxa"/>
            <w:tcBorders>
              <w:top w:val="single" w:sz="4" w:space="0" w:color="000000"/>
              <w:left w:val="nil"/>
            </w:tcBorders>
          </w:tcPr>
          <w:p w14:paraId="5FCEF33D" w14:textId="77777777" w:rsidR="002E57CF" w:rsidRPr="00DE726F" w:rsidRDefault="002E57CF" w:rsidP="00F24D12">
            <w:pPr>
              <w:pStyle w:val="BodyText"/>
              <w:keepNext/>
              <w:spacing w:after="0"/>
            </w:pPr>
            <w:r w:rsidRPr="00DE726F">
              <w:t xml:space="preserve">CSI delay </w:t>
            </w:r>
          </w:p>
        </w:tc>
        <w:tc>
          <w:tcPr>
            <w:tcW w:w="4560" w:type="dxa"/>
          </w:tcPr>
          <w:p w14:paraId="2156447A" w14:textId="77777777" w:rsidR="002E57CF" w:rsidRPr="00DE726F" w:rsidRDefault="002E57CF" w:rsidP="00F24D12">
            <w:pPr>
              <w:pStyle w:val="BodyText"/>
              <w:keepNext/>
              <w:spacing w:after="0"/>
            </w:pPr>
            <w:r w:rsidRPr="00DE726F">
              <w:t>5 ms</w:t>
            </w:r>
          </w:p>
        </w:tc>
      </w:tr>
      <w:tr w:rsidR="002E57CF" w:rsidRPr="00DE726F" w14:paraId="7F1FC01C" w14:textId="77777777" w:rsidTr="001476F9">
        <w:trPr>
          <w:tblCellSpacing w:w="0" w:type="dxa"/>
          <w:jc w:val="center"/>
        </w:trPr>
        <w:tc>
          <w:tcPr>
            <w:tcW w:w="3045" w:type="dxa"/>
            <w:tcBorders>
              <w:top w:val="single" w:sz="4" w:space="0" w:color="000000"/>
              <w:left w:val="nil"/>
            </w:tcBorders>
          </w:tcPr>
          <w:p w14:paraId="2A94D4A4" w14:textId="77777777" w:rsidR="002E57CF" w:rsidRPr="00DE726F" w:rsidRDefault="002E57CF" w:rsidP="00F24D12">
            <w:pPr>
              <w:pStyle w:val="BodyText"/>
              <w:keepNext/>
              <w:spacing w:after="0"/>
            </w:pPr>
            <w:r w:rsidRPr="00DE726F">
              <w:t>CSI mode</w:t>
            </w:r>
          </w:p>
        </w:tc>
        <w:tc>
          <w:tcPr>
            <w:tcW w:w="4560" w:type="dxa"/>
          </w:tcPr>
          <w:p w14:paraId="2AAE632F" w14:textId="77777777" w:rsidR="002E57CF" w:rsidRPr="00DE726F" w:rsidRDefault="0040166A" w:rsidP="00F24D12">
            <w:pPr>
              <w:pStyle w:val="BodyText"/>
              <w:keepNext/>
              <w:spacing w:after="0"/>
            </w:pPr>
            <w:r w:rsidRPr="00DE726F">
              <w:t>PUSCH M</w:t>
            </w:r>
            <w:r w:rsidR="002E57CF" w:rsidRPr="00DE726F">
              <w:t>ode 3-2</w:t>
            </w:r>
          </w:p>
        </w:tc>
      </w:tr>
      <w:tr w:rsidR="002E57CF" w:rsidRPr="00DE726F" w14:paraId="27E3FBD1" w14:textId="77777777" w:rsidTr="001476F9">
        <w:trPr>
          <w:tblCellSpacing w:w="0" w:type="dxa"/>
          <w:jc w:val="center"/>
        </w:trPr>
        <w:tc>
          <w:tcPr>
            <w:tcW w:w="3045" w:type="dxa"/>
            <w:tcBorders>
              <w:top w:val="single" w:sz="4" w:space="0" w:color="000000"/>
              <w:left w:val="nil"/>
            </w:tcBorders>
          </w:tcPr>
          <w:p w14:paraId="001A01AA" w14:textId="77777777" w:rsidR="002E57CF" w:rsidRPr="00DE726F" w:rsidRDefault="00C9318F" w:rsidP="00F24D12">
            <w:pPr>
              <w:pStyle w:val="BodyText"/>
              <w:keepNext/>
              <w:spacing w:after="0"/>
            </w:pPr>
            <w:r w:rsidRPr="00DE726F">
              <w:t>Outer loop Link Adaptation</w:t>
            </w:r>
          </w:p>
        </w:tc>
        <w:tc>
          <w:tcPr>
            <w:tcW w:w="4560" w:type="dxa"/>
          </w:tcPr>
          <w:p w14:paraId="00BE843E" w14:textId="77777777" w:rsidR="002E57CF" w:rsidRPr="00DE726F" w:rsidRDefault="002E57CF" w:rsidP="00F24D12">
            <w:pPr>
              <w:pStyle w:val="BodyText"/>
              <w:keepNext/>
              <w:spacing w:after="0"/>
            </w:pPr>
            <w:r w:rsidRPr="00DE726F">
              <w:t>Yes, 10% BLER target</w:t>
            </w:r>
          </w:p>
        </w:tc>
      </w:tr>
      <w:tr w:rsidR="002E57CF" w:rsidRPr="00DE726F" w14:paraId="7A994578" w14:textId="77777777" w:rsidTr="001476F9">
        <w:trPr>
          <w:tblCellSpacing w:w="0" w:type="dxa"/>
          <w:jc w:val="center"/>
        </w:trPr>
        <w:tc>
          <w:tcPr>
            <w:tcW w:w="3045" w:type="dxa"/>
            <w:tcBorders>
              <w:top w:val="single" w:sz="4" w:space="0" w:color="000000"/>
              <w:left w:val="nil"/>
            </w:tcBorders>
          </w:tcPr>
          <w:p w14:paraId="7040591A" w14:textId="77777777" w:rsidR="002E57CF" w:rsidRPr="00DE726F" w:rsidRDefault="002E57CF" w:rsidP="00F24D12">
            <w:pPr>
              <w:pStyle w:val="BodyText"/>
              <w:keepNext/>
              <w:spacing w:after="0"/>
            </w:pPr>
            <w:r w:rsidRPr="00DE726F">
              <w:t xml:space="preserve">UE noise figure </w:t>
            </w:r>
          </w:p>
        </w:tc>
        <w:tc>
          <w:tcPr>
            <w:tcW w:w="4560" w:type="dxa"/>
          </w:tcPr>
          <w:p w14:paraId="6FA7273D" w14:textId="77777777" w:rsidR="002E57CF" w:rsidRPr="00DE726F" w:rsidRDefault="002E57CF" w:rsidP="00F24D12">
            <w:pPr>
              <w:pStyle w:val="BodyText"/>
              <w:keepNext/>
              <w:spacing w:after="0"/>
            </w:pPr>
            <w:r w:rsidRPr="00DE726F">
              <w:t>9 dB</w:t>
            </w:r>
          </w:p>
        </w:tc>
      </w:tr>
      <w:tr w:rsidR="002E57CF" w:rsidRPr="00DE726F" w14:paraId="01C35F6B" w14:textId="77777777" w:rsidTr="001476F9">
        <w:trPr>
          <w:tblCellSpacing w:w="0" w:type="dxa"/>
          <w:jc w:val="center"/>
        </w:trPr>
        <w:tc>
          <w:tcPr>
            <w:tcW w:w="3045" w:type="dxa"/>
            <w:tcBorders>
              <w:top w:val="single" w:sz="4" w:space="0" w:color="000000"/>
              <w:left w:val="nil"/>
            </w:tcBorders>
          </w:tcPr>
          <w:p w14:paraId="650B059A" w14:textId="77777777" w:rsidR="002E57CF" w:rsidRPr="00DE726F" w:rsidRDefault="002E57CF" w:rsidP="00F24D12">
            <w:pPr>
              <w:pStyle w:val="BodyText"/>
              <w:keepNext/>
              <w:spacing w:after="0"/>
            </w:pPr>
            <w:r w:rsidRPr="00DE726F">
              <w:t xml:space="preserve">eNB </w:t>
            </w:r>
            <w:proofErr w:type="spellStart"/>
            <w:r w:rsidRPr="00DE726F">
              <w:t>Tx</w:t>
            </w:r>
            <w:proofErr w:type="spellEnd"/>
            <w:r w:rsidRPr="00DE726F">
              <w:t xml:space="preserve"> power </w:t>
            </w:r>
          </w:p>
        </w:tc>
        <w:tc>
          <w:tcPr>
            <w:tcW w:w="4560" w:type="dxa"/>
          </w:tcPr>
          <w:p w14:paraId="72E2CC45" w14:textId="77777777" w:rsidR="002E57CF" w:rsidRPr="00DE726F" w:rsidRDefault="003F72D5" w:rsidP="008F4923">
            <w:pPr>
              <w:pStyle w:val="BodyText"/>
              <w:keepNext/>
              <w:spacing w:after="0"/>
            </w:pPr>
            <w:r w:rsidRPr="00DE726F">
              <w:t xml:space="preserve">41 </w:t>
            </w:r>
            <w:proofErr w:type="spellStart"/>
            <w:r w:rsidRPr="00DE726F">
              <w:t>dBm</w:t>
            </w:r>
            <w:proofErr w:type="spellEnd"/>
            <w:r w:rsidRPr="00DE726F">
              <w:t xml:space="preserve"> (UMi)</w:t>
            </w:r>
          </w:p>
        </w:tc>
      </w:tr>
      <w:tr w:rsidR="002E57CF" w:rsidRPr="004004EF" w14:paraId="41794900" w14:textId="77777777" w:rsidTr="001476F9">
        <w:trPr>
          <w:tblCellSpacing w:w="0" w:type="dxa"/>
          <w:jc w:val="center"/>
        </w:trPr>
        <w:tc>
          <w:tcPr>
            <w:tcW w:w="3045" w:type="dxa"/>
            <w:tcBorders>
              <w:top w:val="single" w:sz="4" w:space="0" w:color="000000"/>
              <w:left w:val="nil"/>
            </w:tcBorders>
          </w:tcPr>
          <w:p w14:paraId="3F303229" w14:textId="77777777" w:rsidR="002E57CF" w:rsidRPr="00DE726F" w:rsidRDefault="002E57CF" w:rsidP="00F24D12">
            <w:pPr>
              <w:pStyle w:val="BodyText"/>
              <w:keepNext/>
              <w:spacing w:after="0"/>
            </w:pPr>
            <w:r w:rsidRPr="00DE726F">
              <w:t>Traffic model</w:t>
            </w:r>
          </w:p>
        </w:tc>
        <w:tc>
          <w:tcPr>
            <w:tcW w:w="4560" w:type="dxa"/>
          </w:tcPr>
          <w:p w14:paraId="370121C5" w14:textId="77777777" w:rsidR="002E57CF" w:rsidRPr="00DB610F" w:rsidRDefault="003F72D5" w:rsidP="00F24D12">
            <w:pPr>
              <w:pStyle w:val="BodyText"/>
              <w:keepNext/>
              <w:spacing w:after="0"/>
              <w:rPr>
                <w:lang w:val="sv-FI"/>
              </w:rPr>
            </w:pPr>
            <w:r w:rsidRPr="00DB610F">
              <w:rPr>
                <w:lang w:val="sv-FI"/>
              </w:rPr>
              <w:t>FTP Model 1, 500 kB packet size</w:t>
            </w:r>
          </w:p>
        </w:tc>
      </w:tr>
      <w:tr w:rsidR="002E57CF" w:rsidRPr="00DE726F" w14:paraId="2140251E" w14:textId="77777777" w:rsidTr="001476F9">
        <w:trPr>
          <w:tblCellSpacing w:w="0" w:type="dxa"/>
          <w:jc w:val="center"/>
        </w:trPr>
        <w:tc>
          <w:tcPr>
            <w:tcW w:w="3045" w:type="dxa"/>
            <w:tcBorders>
              <w:top w:val="single" w:sz="4" w:space="0" w:color="000000"/>
              <w:left w:val="nil"/>
            </w:tcBorders>
          </w:tcPr>
          <w:p w14:paraId="64F254F2" w14:textId="77777777" w:rsidR="002E57CF" w:rsidRPr="00DE726F" w:rsidRDefault="002E57CF" w:rsidP="00F24D12">
            <w:pPr>
              <w:pStyle w:val="BodyText"/>
              <w:keepNext/>
              <w:spacing w:after="0"/>
            </w:pPr>
            <w:r w:rsidRPr="00DE726F">
              <w:t xml:space="preserve">UE speed </w:t>
            </w:r>
          </w:p>
        </w:tc>
        <w:tc>
          <w:tcPr>
            <w:tcW w:w="4560" w:type="dxa"/>
          </w:tcPr>
          <w:p w14:paraId="3FB1C0D9" w14:textId="77777777" w:rsidR="002E57CF" w:rsidRPr="00DE726F" w:rsidRDefault="002E57CF" w:rsidP="00F24D12">
            <w:pPr>
              <w:pStyle w:val="BodyText"/>
              <w:keepNext/>
              <w:spacing w:after="0"/>
            </w:pPr>
            <w:r w:rsidRPr="00DE726F">
              <w:t>3 km/h</w:t>
            </w:r>
          </w:p>
        </w:tc>
      </w:tr>
      <w:tr w:rsidR="002E57CF" w:rsidRPr="00DE726F" w14:paraId="07CB2667" w14:textId="77777777" w:rsidTr="001476F9">
        <w:trPr>
          <w:tblCellSpacing w:w="0" w:type="dxa"/>
          <w:jc w:val="center"/>
        </w:trPr>
        <w:tc>
          <w:tcPr>
            <w:tcW w:w="3045" w:type="dxa"/>
            <w:tcBorders>
              <w:top w:val="single" w:sz="4" w:space="0" w:color="000000"/>
              <w:left w:val="nil"/>
            </w:tcBorders>
          </w:tcPr>
          <w:p w14:paraId="34DCB309" w14:textId="77777777" w:rsidR="002E57CF" w:rsidRPr="00DE726F" w:rsidRDefault="002E57CF" w:rsidP="00F24D12">
            <w:pPr>
              <w:pStyle w:val="BodyText"/>
              <w:keepNext/>
              <w:spacing w:after="0"/>
            </w:pPr>
            <w:r w:rsidRPr="00DE726F">
              <w:t xml:space="preserve">Scheduling </w:t>
            </w:r>
          </w:p>
        </w:tc>
        <w:tc>
          <w:tcPr>
            <w:tcW w:w="4560" w:type="dxa"/>
          </w:tcPr>
          <w:p w14:paraId="11CD3085" w14:textId="77777777" w:rsidR="002E57CF" w:rsidRPr="00DE726F" w:rsidRDefault="002E57CF" w:rsidP="00F24D12">
            <w:pPr>
              <w:pStyle w:val="BodyText"/>
              <w:keepNext/>
              <w:spacing w:after="0"/>
            </w:pPr>
            <w:r w:rsidRPr="00DE726F">
              <w:t>Proportional fair in time and frequency</w:t>
            </w:r>
          </w:p>
        </w:tc>
      </w:tr>
      <w:tr w:rsidR="002E57CF" w:rsidRPr="00DE726F" w14:paraId="5C565453" w14:textId="77777777" w:rsidTr="001476F9">
        <w:trPr>
          <w:tblCellSpacing w:w="0" w:type="dxa"/>
          <w:jc w:val="center"/>
        </w:trPr>
        <w:tc>
          <w:tcPr>
            <w:tcW w:w="3045" w:type="dxa"/>
            <w:tcBorders>
              <w:top w:val="single" w:sz="4" w:space="0" w:color="000000"/>
              <w:left w:val="nil"/>
            </w:tcBorders>
          </w:tcPr>
          <w:p w14:paraId="178CE6DB" w14:textId="77777777" w:rsidR="002E57CF" w:rsidRPr="00DE726F" w:rsidRDefault="002E57CF" w:rsidP="00F24D12">
            <w:pPr>
              <w:pStyle w:val="BodyText"/>
              <w:keepNext/>
              <w:spacing w:after="0"/>
            </w:pPr>
            <w:r w:rsidRPr="00DE726F">
              <w:t>DMRS overhead</w:t>
            </w:r>
          </w:p>
        </w:tc>
        <w:tc>
          <w:tcPr>
            <w:tcW w:w="4560" w:type="dxa"/>
          </w:tcPr>
          <w:p w14:paraId="13812432" w14:textId="77777777" w:rsidR="002E57CF" w:rsidRPr="00DE726F" w:rsidRDefault="002E57CF" w:rsidP="00F24D12">
            <w:pPr>
              <w:pStyle w:val="BodyText"/>
              <w:keepNext/>
              <w:spacing w:after="0"/>
            </w:pPr>
            <w:r w:rsidRPr="00DE726F">
              <w:t xml:space="preserve">2 </w:t>
            </w:r>
            <w:r w:rsidR="005D3EBF" w:rsidRPr="00DE726F">
              <w:t>DMRS</w:t>
            </w:r>
            <w:r w:rsidR="00067A4F" w:rsidRPr="00DE726F">
              <w:t xml:space="preserve"> </w:t>
            </w:r>
            <w:r w:rsidRPr="00DE726F">
              <w:t>ports</w:t>
            </w:r>
          </w:p>
        </w:tc>
      </w:tr>
      <w:tr w:rsidR="002E57CF" w:rsidRPr="00DE726F" w14:paraId="326FE9C9" w14:textId="77777777" w:rsidTr="001476F9">
        <w:trPr>
          <w:tblCellSpacing w:w="0" w:type="dxa"/>
          <w:jc w:val="center"/>
        </w:trPr>
        <w:tc>
          <w:tcPr>
            <w:tcW w:w="3045" w:type="dxa"/>
            <w:tcBorders>
              <w:top w:val="single" w:sz="4" w:space="0" w:color="000000"/>
              <w:left w:val="nil"/>
            </w:tcBorders>
          </w:tcPr>
          <w:p w14:paraId="76EDDCE6" w14:textId="77777777" w:rsidR="002E57CF" w:rsidRPr="00DE726F" w:rsidRDefault="002E57CF" w:rsidP="00F24D12">
            <w:pPr>
              <w:pStyle w:val="BodyText"/>
              <w:keepNext/>
              <w:spacing w:after="0"/>
            </w:pPr>
            <w:r w:rsidRPr="00DE726F">
              <w:t>CSI-RS</w:t>
            </w:r>
          </w:p>
        </w:tc>
        <w:tc>
          <w:tcPr>
            <w:tcW w:w="4560" w:type="dxa"/>
          </w:tcPr>
          <w:p w14:paraId="1E406136" w14:textId="77777777" w:rsidR="002E57CF" w:rsidRPr="00DE726F" w:rsidRDefault="002E57CF" w:rsidP="00F24D12">
            <w:pPr>
              <w:pStyle w:val="BodyText"/>
              <w:keepNext/>
              <w:spacing w:after="0"/>
            </w:pPr>
            <w:r w:rsidRPr="00DE726F">
              <w:t xml:space="preserve">Overhead </w:t>
            </w:r>
            <w:r w:rsidR="006311BE" w:rsidRPr="00DE726F">
              <w:t xml:space="preserve">not </w:t>
            </w:r>
            <w:r w:rsidRPr="00DE726F">
              <w:t xml:space="preserve">accounted for.  </w:t>
            </w:r>
          </w:p>
          <w:p w14:paraId="26DE1F9F" w14:textId="77777777" w:rsidR="002E57CF" w:rsidRPr="00DE726F" w:rsidRDefault="002E57CF" w:rsidP="00F24D12">
            <w:pPr>
              <w:pStyle w:val="BodyText"/>
              <w:keepNext/>
              <w:spacing w:after="0"/>
            </w:pPr>
            <w:r w:rsidRPr="00DE726F">
              <w:t>Channel estimation error modeled.</w:t>
            </w:r>
          </w:p>
        </w:tc>
      </w:tr>
      <w:tr w:rsidR="002E57CF" w:rsidRPr="00DE726F" w14:paraId="2122BC29" w14:textId="77777777" w:rsidTr="001476F9">
        <w:trPr>
          <w:tblCellSpacing w:w="0" w:type="dxa"/>
          <w:jc w:val="center"/>
        </w:trPr>
        <w:tc>
          <w:tcPr>
            <w:tcW w:w="3045" w:type="dxa"/>
            <w:tcBorders>
              <w:top w:val="single" w:sz="4" w:space="0" w:color="000000"/>
              <w:left w:val="nil"/>
            </w:tcBorders>
          </w:tcPr>
          <w:p w14:paraId="0A688164" w14:textId="77777777" w:rsidR="002E57CF" w:rsidRPr="00DE726F" w:rsidRDefault="002E57CF" w:rsidP="00F24D12">
            <w:pPr>
              <w:pStyle w:val="BodyText"/>
              <w:keepNext/>
              <w:spacing w:after="0"/>
            </w:pPr>
            <w:r w:rsidRPr="00DE726F">
              <w:t>Codebook</w:t>
            </w:r>
          </w:p>
        </w:tc>
        <w:tc>
          <w:tcPr>
            <w:tcW w:w="4560" w:type="dxa"/>
          </w:tcPr>
          <w:p w14:paraId="663883BC" w14:textId="77777777" w:rsidR="002E57CF" w:rsidRPr="00DE726F" w:rsidRDefault="002E57CF" w:rsidP="00B43327">
            <w:pPr>
              <w:pStyle w:val="BodyText"/>
              <w:keepNext/>
              <w:spacing w:after="0"/>
            </w:pPr>
            <w:r w:rsidRPr="00DE726F">
              <w:t>2D Grid of Beams based on DFT</w:t>
            </w:r>
          </w:p>
        </w:tc>
      </w:tr>
      <w:tr w:rsidR="002E57CF" w:rsidRPr="00DE726F" w14:paraId="03E0593C" w14:textId="77777777" w:rsidTr="001476F9">
        <w:trPr>
          <w:tblCellSpacing w:w="0" w:type="dxa"/>
          <w:jc w:val="center"/>
        </w:trPr>
        <w:tc>
          <w:tcPr>
            <w:tcW w:w="3045" w:type="dxa"/>
            <w:tcBorders>
              <w:top w:val="single" w:sz="4" w:space="0" w:color="000000"/>
              <w:left w:val="nil"/>
            </w:tcBorders>
          </w:tcPr>
          <w:p w14:paraId="4C9923D8" w14:textId="77777777" w:rsidR="002E57CF" w:rsidRPr="00DE726F" w:rsidRDefault="002E57CF" w:rsidP="00F24D12">
            <w:pPr>
              <w:pStyle w:val="BodyText"/>
              <w:keepNext/>
              <w:spacing w:after="0"/>
            </w:pPr>
            <w:r w:rsidRPr="00DE726F">
              <w:t>HARQ</w:t>
            </w:r>
          </w:p>
        </w:tc>
        <w:tc>
          <w:tcPr>
            <w:tcW w:w="4560" w:type="dxa"/>
          </w:tcPr>
          <w:p w14:paraId="2A010317" w14:textId="77777777" w:rsidR="002E57CF" w:rsidRPr="00DE726F" w:rsidRDefault="002E57CF" w:rsidP="00F24D12">
            <w:pPr>
              <w:pStyle w:val="BodyText"/>
              <w:keepNext/>
              <w:spacing w:after="0"/>
            </w:pPr>
            <w:r w:rsidRPr="00DE726F">
              <w:t>Max 5 retransmissions</w:t>
            </w:r>
          </w:p>
        </w:tc>
      </w:tr>
      <w:tr w:rsidR="002E57CF" w:rsidRPr="00DE726F" w14:paraId="1A9E909D" w14:textId="77777777" w:rsidTr="001476F9">
        <w:trPr>
          <w:tblCellSpacing w:w="0" w:type="dxa"/>
          <w:jc w:val="center"/>
        </w:trPr>
        <w:tc>
          <w:tcPr>
            <w:tcW w:w="3045" w:type="dxa"/>
            <w:tcBorders>
              <w:top w:val="single" w:sz="4" w:space="0" w:color="000000"/>
              <w:left w:val="nil"/>
            </w:tcBorders>
          </w:tcPr>
          <w:p w14:paraId="50CBF809" w14:textId="77777777" w:rsidR="002E57CF" w:rsidRPr="00DE726F" w:rsidRDefault="002E57CF" w:rsidP="00F24D12">
            <w:pPr>
              <w:pStyle w:val="BodyText"/>
              <w:keepNext/>
              <w:spacing w:after="0"/>
            </w:pPr>
            <w:r w:rsidRPr="00DE726F">
              <w:t>Antenna spacing</w:t>
            </w:r>
          </w:p>
        </w:tc>
        <w:tc>
          <w:tcPr>
            <w:tcW w:w="4560" w:type="dxa"/>
          </w:tcPr>
          <w:p w14:paraId="3BF755AD" w14:textId="77777777" w:rsidR="002E57CF" w:rsidRPr="00DE726F" w:rsidRDefault="002E57CF" w:rsidP="00F24D12">
            <w:pPr>
              <w:pStyle w:val="BodyText"/>
              <w:keepNext/>
              <w:spacing w:after="0"/>
            </w:pPr>
            <w:r w:rsidRPr="00DE726F">
              <w:t>0.8 lambda in vertical, 0.5 lambda in horizontal</w:t>
            </w:r>
          </w:p>
        </w:tc>
      </w:tr>
      <w:tr w:rsidR="002E57CF" w:rsidRPr="00DE726F" w14:paraId="4C878396" w14:textId="77777777" w:rsidTr="00634A51">
        <w:trPr>
          <w:tblCellSpacing w:w="0" w:type="dxa"/>
          <w:jc w:val="center"/>
        </w:trPr>
        <w:tc>
          <w:tcPr>
            <w:tcW w:w="3045" w:type="dxa"/>
            <w:tcBorders>
              <w:top w:val="single" w:sz="4" w:space="0" w:color="000000"/>
              <w:left w:val="nil"/>
              <w:bottom w:val="single" w:sz="4" w:space="0" w:color="000000"/>
            </w:tcBorders>
          </w:tcPr>
          <w:p w14:paraId="501E8471" w14:textId="77777777" w:rsidR="002E57CF" w:rsidRPr="00DE726F" w:rsidRDefault="002E57CF" w:rsidP="002E57CF">
            <w:pPr>
              <w:pStyle w:val="BodyText"/>
              <w:spacing w:after="0"/>
            </w:pPr>
            <w:r w:rsidRPr="00DE726F">
              <w:t>Handover margin</w:t>
            </w:r>
          </w:p>
        </w:tc>
        <w:tc>
          <w:tcPr>
            <w:tcW w:w="4560" w:type="dxa"/>
          </w:tcPr>
          <w:p w14:paraId="3DCBBFBD" w14:textId="77777777" w:rsidR="002E57CF" w:rsidRPr="00DE726F" w:rsidRDefault="002E57CF" w:rsidP="002E57CF">
            <w:pPr>
              <w:pStyle w:val="BodyText"/>
              <w:spacing w:after="0"/>
            </w:pPr>
            <w:r w:rsidRPr="00DE726F">
              <w:t>3 dB</w:t>
            </w:r>
          </w:p>
        </w:tc>
      </w:tr>
      <w:tr w:rsidR="00634A51" w:rsidRPr="00DE726F" w14:paraId="770938DB" w14:textId="77777777" w:rsidTr="001476F9">
        <w:trPr>
          <w:tblCellSpacing w:w="0" w:type="dxa"/>
          <w:jc w:val="center"/>
        </w:trPr>
        <w:tc>
          <w:tcPr>
            <w:tcW w:w="3045" w:type="dxa"/>
            <w:tcBorders>
              <w:top w:val="single" w:sz="4" w:space="0" w:color="000000"/>
              <w:left w:val="nil"/>
            </w:tcBorders>
          </w:tcPr>
          <w:p w14:paraId="05CFE7BD" w14:textId="77777777" w:rsidR="00634A51" w:rsidRPr="00DE726F" w:rsidRDefault="00634A51" w:rsidP="001F4F06">
            <w:r w:rsidRPr="00DE726F">
              <w:t>Transmission Mode</w:t>
            </w:r>
          </w:p>
        </w:tc>
        <w:tc>
          <w:tcPr>
            <w:tcW w:w="4560" w:type="dxa"/>
          </w:tcPr>
          <w:p w14:paraId="13F9F3C3" w14:textId="77777777" w:rsidR="00634A51" w:rsidRPr="00DE726F" w:rsidRDefault="00634A51" w:rsidP="001F4F06">
            <w:r w:rsidRPr="00DE726F">
              <w:t>TM10, with non-shifted CRS</w:t>
            </w:r>
          </w:p>
        </w:tc>
      </w:tr>
    </w:tbl>
    <w:p w14:paraId="37D73287" w14:textId="77777777" w:rsidR="002A264B" w:rsidRPr="00DE726F" w:rsidRDefault="002A264B" w:rsidP="002E57CF">
      <w:pPr>
        <w:pStyle w:val="references"/>
        <w:numPr>
          <w:ilvl w:val="0"/>
          <w:numId w:val="0"/>
        </w:numPr>
        <w:rPr>
          <w:sz w:val="20"/>
          <w:szCs w:val="20"/>
        </w:rPr>
      </w:pPr>
    </w:p>
    <w:sectPr w:rsidR="002A264B" w:rsidRPr="00DE726F">
      <w:headerReference w:type="even" r:id="rId11"/>
      <w:headerReference w:type="default" r:id="rId12"/>
      <w:footerReference w:type="even" r:id="rId13"/>
      <w:footerReference w:type="default" r:id="rId14"/>
      <w:headerReference w:type="first" r:id="rId15"/>
      <w:footerReference w:type="first" r:id="rId16"/>
      <w:pgSz w:w="12240" w:h="15840"/>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101E445" w15:done="0"/>
  <w15:commentEx w15:paraId="6D5D2236" w15:done="0"/>
  <w15:commentEx w15:paraId="1F7CAD45" w15:done="0"/>
  <w15:commentEx w15:paraId="3725885A" w15:paraIdParent="1F7CAD45" w15:done="0"/>
  <w15:commentEx w15:paraId="55C23502" w15:done="0"/>
  <w15:commentEx w15:paraId="2567A8E3" w15:done="0"/>
  <w15:commentEx w15:paraId="7D9E1321" w15:paraIdParent="2567A8E3" w15:done="0"/>
  <w15:commentEx w15:paraId="0CDBF920" w15:done="0"/>
  <w15:commentEx w15:paraId="2E3E1074" w15:paraIdParent="0CDBF920" w15:done="0"/>
  <w15:commentEx w15:paraId="24DA17BB" w15:done="0"/>
  <w15:commentEx w15:paraId="468584A7" w15:paraIdParent="24DA17BB" w15:done="0"/>
  <w15:commentEx w15:paraId="311D331D" w15:done="0"/>
  <w15:commentEx w15:paraId="024EE937" w15:paraIdParent="311D331D" w15:done="0"/>
  <w15:commentEx w15:paraId="745459CE" w15:done="0"/>
  <w15:commentEx w15:paraId="68FAD9CF" w15:paraIdParent="745459CE" w15:done="0"/>
  <w15:commentEx w15:paraId="2DBABC1E" w15:done="0"/>
  <w15:commentEx w15:paraId="203AC3BC" w15:paraIdParent="2DBABC1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3C0D61" w14:textId="77777777" w:rsidR="00AD0DE0" w:rsidRDefault="00AD0DE0">
      <w:r>
        <w:separator/>
      </w:r>
    </w:p>
  </w:endnote>
  <w:endnote w:type="continuationSeparator" w:id="0">
    <w:p w14:paraId="6ADAF5C0" w14:textId="77777777" w:rsidR="00AD0DE0" w:rsidRDefault="00AD0DE0">
      <w:r>
        <w:continuationSeparator/>
      </w:r>
    </w:p>
  </w:endnote>
  <w:endnote w:type="continuationNotice" w:id="1">
    <w:p w14:paraId="012E556F" w14:textId="77777777" w:rsidR="00AD0DE0" w:rsidRDefault="00AD0D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CDBC87" w14:textId="77777777" w:rsidR="004C2F08" w:rsidRDefault="004C2F0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9A4829" w14:textId="77777777" w:rsidR="004C2F08" w:rsidRDefault="004C2F0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9BAB07" w14:textId="77777777" w:rsidR="004C2F08" w:rsidRDefault="004C2F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ECEBE4" w14:textId="77777777" w:rsidR="00AD0DE0" w:rsidRDefault="00AD0DE0">
      <w:r>
        <w:separator/>
      </w:r>
    </w:p>
  </w:footnote>
  <w:footnote w:type="continuationSeparator" w:id="0">
    <w:p w14:paraId="50B1B6B0" w14:textId="77777777" w:rsidR="00AD0DE0" w:rsidRDefault="00AD0DE0">
      <w:r>
        <w:continuationSeparator/>
      </w:r>
    </w:p>
  </w:footnote>
  <w:footnote w:type="continuationNotice" w:id="1">
    <w:p w14:paraId="2697BE82" w14:textId="77777777" w:rsidR="00AD0DE0" w:rsidRDefault="00AD0DE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7AF946" w14:textId="77777777" w:rsidR="004C2F08" w:rsidRDefault="004C2F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653327" w14:textId="77777777" w:rsidR="004C2F08" w:rsidRDefault="004C2F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0B179B" w14:textId="77777777" w:rsidR="004C2F08" w:rsidRDefault="004C2F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
    <w:nsid w:val="04AA0E37"/>
    <w:multiLevelType w:val="hybridMultilevel"/>
    <w:tmpl w:val="159C77E2"/>
    <w:lvl w:ilvl="0" w:tplc="ACB6444C">
      <w:start w:val="1"/>
      <w:numFmt w:val="bullet"/>
      <w:lvlText w:val="•"/>
      <w:lvlJc w:val="left"/>
      <w:pPr>
        <w:tabs>
          <w:tab w:val="num" w:pos="720"/>
        </w:tabs>
        <w:ind w:left="720" w:hanging="360"/>
      </w:pPr>
      <w:rPr>
        <w:rFonts w:ascii="Arial" w:hAnsi="Arial" w:cs="Times New Roman" w:hint="default"/>
      </w:rPr>
    </w:lvl>
    <w:lvl w:ilvl="1" w:tplc="A13603A6">
      <w:start w:val="3094"/>
      <w:numFmt w:val="bullet"/>
      <w:lvlText w:val="–"/>
      <w:lvlJc w:val="left"/>
      <w:pPr>
        <w:tabs>
          <w:tab w:val="num" w:pos="1440"/>
        </w:tabs>
        <w:ind w:left="1440" w:hanging="360"/>
      </w:pPr>
      <w:rPr>
        <w:rFonts w:ascii="Arial" w:hAnsi="Arial" w:cs="Times New Roman" w:hint="default"/>
      </w:rPr>
    </w:lvl>
    <w:lvl w:ilvl="2" w:tplc="4210AE7A">
      <w:start w:val="1"/>
      <w:numFmt w:val="bullet"/>
      <w:lvlText w:val="•"/>
      <w:lvlJc w:val="left"/>
      <w:pPr>
        <w:tabs>
          <w:tab w:val="num" w:pos="2160"/>
        </w:tabs>
        <w:ind w:left="2160" w:hanging="360"/>
      </w:pPr>
      <w:rPr>
        <w:rFonts w:ascii="Arial" w:hAnsi="Arial" w:cs="Times New Roman" w:hint="default"/>
      </w:rPr>
    </w:lvl>
    <w:lvl w:ilvl="3" w:tplc="3348B2F4">
      <w:start w:val="1"/>
      <w:numFmt w:val="bullet"/>
      <w:lvlText w:val="•"/>
      <w:lvlJc w:val="left"/>
      <w:pPr>
        <w:tabs>
          <w:tab w:val="num" w:pos="2880"/>
        </w:tabs>
        <w:ind w:left="2880" w:hanging="360"/>
      </w:pPr>
      <w:rPr>
        <w:rFonts w:ascii="Arial" w:hAnsi="Arial" w:cs="Times New Roman" w:hint="default"/>
      </w:rPr>
    </w:lvl>
    <w:lvl w:ilvl="4" w:tplc="DD82845A">
      <w:start w:val="1"/>
      <w:numFmt w:val="bullet"/>
      <w:lvlText w:val="•"/>
      <w:lvlJc w:val="left"/>
      <w:pPr>
        <w:tabs>
          <w:tab w:val="num" w:pos="3600"/>
        </w:tabs>
        <w:ind w:left="3600" w:hanging="360"/>
      </w:pPr>
      <w:rPr>
        <w:rFonts w:ascii="Arial" w:hAnsi="Arial" w:cs="Times New Roman" w:hint="default"/>
      </w:rPr>
    </w:lvl>
    <w:lvl w:ilvl="5" w:tplc="161EF23C">
      <w:start w:val="1"/>
      <w:numFmt w:val="bullet"/>
      <w:lvlText w:val="•"/>
      <w:lvlJc w:val="left"/>
      <w:pPr>
        <w:tabs>
          <w:tab w:val="num" w:pos="4320"/>
        </w:tabs>
        <w:ind w:left="4320" w:hanging="360"/>
      </w:pPr>
      <w:rPr>
        <w:rFonts w:ascii="Arial" w:hAnsi="Arial" w:cs="Times New Roman" w:hint="default"/>
      </w:rPr>
    </w:lvl>
    <w:lvl w:ilvl="6" w:tplc="8FAA13D2">
      <w:start w:val="1"/>
      <w:numFmt w:val="bullet"/>
      <w:lvlText w:val="•"/>
      <w:lvlJc w:val="left"/>
      <w:pPr>
        <w:tabs>
          <w:tab w:val="num" w:pos="5040"/>
        </w:tabs>
        <w:ind w:left="5040" w:hanging="360"/>
      </w:pPr>
      <w:rPr>
        <w:rFonts w:ascii="Arial" w:hAnsi="Arial" w:cs="Times New Roman" w:hint="default"/>
      </w:rPr>
    </w:lvl>
    <w:lvl w:ilvl="7" w:tplc="D8C21B30">
      <w:start w:val="1"/>
      <w:numFmt w:val="bullet"/>
      <w:lvlText w:val="•"/>
      <w:lvlJc w:val="left"/>
      <w:pPr>
        <w:tabs>
          <w:tab w:val="num" w:pos="5760"/>
        </w:tabs>
        <w:ind w:left="5760" w:hanging="360"/>
      </w:pPr>
      <w:rPr>
        <w:rFonts w:ascii="Arial" w:hAnsi="Arial" w:cs="Times New Roman" w:hint="default"/>
      </w:rPr>
    </w:lvl>
    <w:lvl w:ilvl="8" w:tplc="4542863C">
      <w:start w:val="1"/>
      <w:numFmt w:val="bullet"/>
      <w:lvlText w:val="•"/>
      <w:lvlJc w:val="left"/>
      <w:pPr>
        <w:tabs>
          <w:tab w:val="num" w:pos="6480"/>
        </w:tabs>
        <w:ind w:left="6480" w:hanging="360"/>
      </w:pPr>
      <w:rPr>
        <w:rFonts w:ascii="Arial" w:hAnsi="Arial" w:cs="Times New Roman" w:hint="default"/>
      </w:rPr>
    </w:lvl>
  </w:abstractNum>
  <w:abstractNum w:abstractNumId="2">
    <w:nsid w:val="124A51D3"/>
    <w:multiLevelType w:val="hybridMultilevel"/>
    <w:tmpl w:val="B8AE8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5365F9"/>
    <w:multiLevelType w:val="hybridMultilevel"/>
    <w:tmpl w:val="E70EC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5C1B21"/>
    <w:multiLevelType w:val="hybridMultilevel"/>
    <w:tmpl w:val="E8524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6">
    <w:nsid w:val="23FD575B"/>
    <w:multiLevelType w:val="hybridMultilevel"/>
    <w:tmpl w:val="6A363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9FF2EEA"/>
    <w:multiLevelType w:val="hybridMultilevel"/>
    <w:tmpl w:val="32DED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AC2607"/>
    <w:multiLevelType w:val="hybridMultilevel"/>
    <w:tmpl w:val="1E4820D4"/>
    <w:lvl w:ilvl="0" w:tplc="D7661482">
      <w:start w:val="1"/>
      <w:numFmt w:val="bullet"/>
      <w:lvlText w:val="•"/>
      <w:lvlJc w:val="left"/>
      <w:pPr>
        <w:tabs>
          <w:tab w:val="num" w:pos="720"/>
        </w:tabs>
        <w:ind w:left="720" w:hanging="360"/>
      </w:pPr>
      <w:rPr>
        <w:rFonts w:ascii="Arial" w:hAnsi="Arial" w:hint="default"/>
      </w:rPr>
    </w:lvl>
    <w:lvl w:ilvl="1" w:tplc="0EB200CA">
      <w:start w:val="1042"/>
      <w:numFmt w:val="bullet"/>
      <w:lvlText w:val="–"/>
      <w:lvlJc w:val="left"/>
      <w:pPr>
        <w:tabs>
          <w:tab w:val="num" w:pos="1440"/>
        </w:tabs>
        <w:ind w:left="1440" w:hanging="360"/>
      </w:pPr>
      <w:rPr>
        <w:rFonts w:ascii="Arial" w:hAnsi="Arial" w:hint="default"/>
      </w:rPr>
    </w:lvl>
    <w:lvl w:ilvl="2" w:tplc="851C2686">
      <w:start w:val="1"/>
      <w:numFmt w:val="bullet"/>
      <w:lvlText w:val="•"/>
      <w:lvlJc w:val="left"/>
      <w:pPr>
        <w:tabs>
          <w:tab w:val="num" w:pos="2160"/>
        </w:tabs>
        <w:ind w:left="2160" w:hanging="360"/>
      </w:pPr>
      <w:rPr>
        <w:rFonts w:ascii="Arial" w:hAnsi="Arial" w:hint="default"/>
      </w:rPr>
    </w:lvl>
    <w:lvl w:ilvl="3" w:tplc="3D86B8BE" w:tentative="1">
      <w:start w:val="1"/>
      <w:numFmt w:val="bullet"/>
      <w:lvlText w:val="•"/>
      <w:lvlJc w:val="left"/>
      <w:pPr>
        <w:tabs>
          <w:tab w:val="num" w:pos="2880"/>
        </w:tabs>
        <w:ind w:left="2880" w:hanging="360"/>
      </w:pPr>
      <w:rPr>
        <w:rFonts w:ascii="Arial" w:hAnsi="Arial" w:hint="default"/>
      </w:rPr>
    </w:lvl>
    <w:lvl w:ilvl="4" w:tplc="E39A2488" w:tentative="1">
      <w:start w:val="1"/>
      <w:numFmt w:val="bullet"/>
      <w:lvlText w:val="•"/>
      <w:lvlJc w:val="left"/>
      <w:pPr>
        <w:tabs>
          <w:tab w:val="num" w:pos="3600"/>
        </w:tabs>
        <w:ind w:left="3600" w:hanging="360"/>
      </w:pPr>
      <w:rPr>
        <w:rFonts w:ascii="Arial" w:hAnsi="Arial" w:hint="default"/>
      </w:rPr>
    </w:lvl>
    <w:lvl w:ilvl="5" w:tplc="F99EEABC" w:tentative="1">
      <w:start w:val="1"/>
      <w:numFmt w:val="bullet"/>
      <w:lvlText w:val="•"/>
      <w:lvlJc w:val="left"/>
      <w:pPr>
        <w:tabs>
          <w:tab w:val="num" w:pos="4320"/>
        </w:tabs>
        <w:ind w:left="4320" w:hanging="360"/>
      </w:pPr>
      <w:rPr>
        <w:rFonts w:ascii="Arial" w:hAnsi="Arial" w:hint="default"/>
      </w:rPr>
    </w:lvl>
    <w:lvl w:ilvl="6" w:tplc="F02A4430" w:tentative="1">
      <w:start w:val="1"/>
      <w:numFmt w:val="bullet"/>
      <w:lvlText w:val="•"/>
      <w:lvlJc w:val="left"/>
      <w:pPr>
        <w:tabs>
          <w:tab w:val="num" w:pos="5040"/>
        </w:tabs>
        <w:ind w:left="5040" w:hanging="360"/>
      </w:pPr>
      <w:rPr>
        <w:rFonts w:ascii="Arial" w:hAnsi="Arial" w:hint="default"/>
      </w:rPr>
    </w:lvl>
    <w:lvl w:ilvl="7" w:tplc="5560C352" w:tentative="1">
      <w:start w:val="1"/>
      <w:numFmt w:val="bullet"/>
      <w:lvlText w:val="•"/>
      <w:lvlJc w:val="left"/>
      <w:pPr>
        <w:tabs>
          <w:tab w:val="num" w:pos="5760"/>
        </w:tabs>
        <w:ind w:left="5760" w:hanging="360"/>
      </w:pPr>
      <w:rPr>
        <w:rFonts w:ascii="Arial" w:hAnsi="Arial" w:hint="default"/>
      </w:rPr>
    </w:lvl>
    <w:lvl w:ilvl="8" w:tplc="9D6E2EAC" w:tentative="1">
      <w:start w:val="1"/>
      <w:numFmt w:val="bullet"/>
      <w:lvlText w:val="•"/>
      <w:lvlJc w:val="left"/>
      <w:pPr>
        <w:tabs>
          <w:tab w:val="num" w:pos="6480"/>
        </w:tabs>
        <w:ind w:left="6480" w:hanging="360"/>
      </w:pPr>
      <w:rPr>
        <w:rFonts w:ascii="Arial" w:hAnsi="Arial" w:hint="default"/>
      </w:rPr>
    </w:lvl>
  </w:abstractNum>
  <w:abstractNum w:abstractNumId="9">
    <w:nsid w:val="3BB97384"/>
    <w:multiLevelType w:val="hybridMultilevel"/>
    <w:tmpl w:val="DA440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E406C9A"/>
    <w:multiLevelType w:val="hybridMultilevel"/>
    <w:tmpl w:val="FC84E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7F0084A"/>
    <w:multiLevelType w:val="hybridMultilevel"/>
    <w:tmpl w:val="5674F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nsid w:val="5460250C"/>
    <w:multiLevelType w:val="hybridMultilevel"/>
    <w:tmpl w:val="FF8057B0"/>
    <w:lvl w:ilvl="0" w:tplc="828A6924">
      <w:start w:val="1"/>
      <w:numFmt w:val="bullet"/>
      <w:lvlText w:val="•"/>
      <w:lvlJc w:val="left"/>
      <w:pPr>
        <w:tabs>
          <w:tab w:val="num" w:pos="720"/>
        </w:tabs>
        <w:ind w:left="720" w:hanging="360"/>
      </w:pPr>
      <w:rPr>
        <w:rFonts w:ascii="Arial" w:hAnsi="Arial" w:cs="Times New Roman" w:hint="default"/>
      </w:rPr>
    </w:lvl>
    <w:lvl w:ilvl="1" w:tplc="00FACE72">
      <w:start w:val="1231"/>
      <w:numFmt w:val="bullet"/>
      <w:lvlText w:val="–"/>
      <w:lvlJc w:val="left"/>
      <w:pPr>
        <w:tabs>
          <w:tab w:val="num" w:pos="1440"/>
        </w:tabs>
        <w:ind w:left="1440" w:hanging="360"/>
      </w:pPr>
      <w:rPr>
        <w:rFonts w:ascii="Arial" w:hAnsi="Arial" w:cs="Times New Roman" w:hint="default"/>
      </w:rPr>
    </w:lvl>
    <w:lvl w:ilvl="2" w:tplc="A432AC2A">
      <w:start w:val="1"/>
      <w:numFmt w:val="bullet"/>
      <w:lvlText w:val="•"/>
      <w:lvlJc w:val="left"/>
      <w:pPr>
        <w:tabs>
          <w:tab w:val="num" w:pos="2160"/>
        </w:tabs>
        <w:ind w:left="2160" w:hanging="360"/>
      </w:pPr>
      <w:rPr>
        <w:rFonts w:ascii="Arial" w:hAnsi="Arial" w:cs="Times New Roman" w:hint="default"/>
      </w:rPr>
    </w:lvl>
    <w:lvl w:ilvl="3" w:tplc="320A0FBC">
      <w:start w:val="1"/>
      <w:numFmt w:val="bullet"/>
      <w:lvlText w:val="•"/>
      <w:lvlJc w:val="left"/>
      <w:pPr>
        <w:tabs>
          <w:tab w:val="num" w:pos="2880"/>
        </w:tabs>
        <w:ind w:left="2880" w:hanging="360"/>
      </w:pPr>
      <w:rPr>
        <w:rFonts w:ascii="Arial" w:hAnsi="Arial" w:cs="Times New Roman" w:hint="default"/>
      </w:rPr>
    </w:lvl>
    <w:lvl w:ilvl="4" w:tplc="EA3A7952">
      <w:start w:val="1"/>
      <w:numFmt w:val="bullet"/>
      <w:lvlText w:val="•"/>
      <w:lvlJc w:val="left"/>
      <w:pPr>
        <w:tabs>
          <w:tab w:val="num" w:pos="3600"/>
        </w:tabs>
        <w:ind w:left="3600" w:hanging="360"/>
      </w:pPr>
      <w:rPr>
        <w:rFonts w:ascii="Arial" w:hAnsi="Arial" w:cs="Times New Roman" w:hint="default"/>
      </w:rPr>
    </w:lvl>
    <w:lvl w:ilvl="5" w:tplc="ADC853FE">
      <w:start w:val="1"/>
      <w:numFmt w:val="bullet"/>
      <w:lvlText w:val="•"/>
      <w:lvlJc w:val="left"/>
      <w:pPr>
        <w:tabs>
          <w:tab w:val="num" w:pos="4320"/>
        </w:tabs>
        <w:ind w:left="4320" w:hanging="360"/>
      </w:pPr>
      <w:rPr>
        <w:rFonts w:ascii="Arial" w:hAnsi="Arial" w:cs="Times New Roman" w:hint="default"/>
      </w:rPr>
    </w:lvl>
    <w:lvl w:ilvl="6" w:tplc="A31280E2">
      <w:start w:val="1"/>
      <w:numFmt w:val="bullet"/>
      <w:lvlText w:val="•"/>
      <w:lvlJc w:val="left"/>
      <w:pPr>
        <w:tabs>
          <w:tab w:val="num" w:pos="5040"/>
        </w:tabs>
        <w:ind w:left="5040" w:hanging="360"/>
      </w:pPr>
      <w:rPr>
        <w:rFonts w:ascii="Arial" w:hAnsi="Arial" w:cs="Times New Roman" w:hint="default"/>
      </w:rPr>
    </w:lvl>
    <w:lvl w:ilvl="7" w:tplc="D9F8A4CA">
      <w:start w:val="1"/>
      <w:numFmt w:val="bullet"/>
      <w:lvlText w:val="•"/>
      <w:lvlJc w:val="left"/>
      <w:pPr>
        <w:tabs>
          <w:tab w:val="num" w:pos="5760"/>
        </w:tabs>
        <w:ind w:left="5760" w:hanging="360"/>
      </w:pPr>
      <w:rPr>
        <w:rFonts w:ascii="Arial" w:hAnsi="Arial" w:cs="Times New Roman" w:hint="default"/>
      </w:rPr>
    </w:lvl>
    <w:lvl w:ilvl="8" w:tplc="59765D0A">
      <w:start w:val="1"/>
      <w:numFmt w:val="bullet"/>
      <w:lvlText w:val="•"/>
      <w:lvlJc w:val="left"/>
      <w:pPr>
        <w:tabs>
          <w:tab w:val="num" w:pos="6480"/>
        </w:tabs>
        <w:ind w:left="6480" w:hanging="360"/>
      </w:pPr>
      <w:rPr>
        <w:rFonts w:ascii="Arial" w:hAnsi="Arial" w:cs="Times New Roman" w:hint="default"/>
      </w:rPr>
    </w:lvl>
  </w:abstractNum>
  <w:abstractNum w:abstractNumId="15">
    <w:nsid w:val="63406D0A"/>
    <w:multiLevelType w:val="hybridMultilevel"/>
    <w:tmpl w:val="AA3C4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nsid w:val="697046C5"/>
    <w:multiLevelType w:val="hybridMultilevel"/>
    <w:tmpl w:val="7A50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DF17D1B"/>
    <w:multiLevelType w:val="hybridMultilevel"/>
    <w:tmpl w:val="ACD28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1A64B3C"/>
    <w:multiLevelType w:val="hybridMultilevel"/>
    <w:tmpl w:val="E196D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AB658B4"/>
    <w:multiLevelType w:val="hybridMultilevel"/>
    <w:tmpl w:val="6FF0D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abstractNum w:abstractNumId="24">
    <w:nsid w:val="7DD81CF8"/>
    <w:multiLevelType w:val="hybridMultilevel"/>
    <w:tmpl w:val="2A462962"/>
    <w:lvl w:ilvl="0" w:tplc="E782086A">
      <w:start w:val="1"/>
      <w:numFmt w:val="bullet"/>
      <w:lvlText w:val="•"/>
      <w:lvlJc w:val="left"/>
      <w:pPr>
        <w:tabs>
          <w:tab w:val="num" w:pos="720"/>
        </w:tabs>
        <w:ind w:left="720" w:hanging="360"/>
      </w:pPr>
      <w:rPr>
        <w:rFonts w:ascii="Arial" w:hAnsi="Arial" w:cs="Times New Roman" w:hint="default"/>
      </w:rPr>
    </w:lvl>
    <w:lvl w:ilvl="1" w:tplc="221CDC52">
      <w:start w:val="3491"/>
      <w:numFmt w:val="bullet"/>
      <w:lvlText w:val="–"/>
      <w:lvlJc w:val="left"/>
      <w:pPr>
        <w:tabs>
          <w:tab w:val="num" w:pos="1440"/>
        </w:tabs>
        <w:ind w:left="1440" w:hanging="360"/>
      </w:pPr>
      <w:rPr>
        <w:rFonts w:ascii="Arial" w:hAnsi="Arial" w:cs="Times New Roman" w:hint="default"/>
      </w:rPr>
    </w:lvl>
    <w:lvl w:ilvl="2" w:tplc="DBCE2A54">
      <w:start w:val="1"/>
      <w:numFmt w:val="bullet"/>
      <w:lvlText w:val="•"/>
      <w:lvlJc w:val="left"/>
      <w:pPr>
        <w:tabs>
          <w:tab w:val="num" w:pos="2160"/>
        </w:tabs>
        <w:ind w:left="2160" w:hanging="360"/>
      </w:pPr>
      <w:rPr>
        <w:rFonts w:ascii="Arial" w:hAnsi="Arial" w:cs="Times New Roman" w:hint="default"/>
      </w:rPr>
    </w:lvl>
    <w:lvl w:ilvl="3" w:tplc="5808B878">
      <w:start w:val="1"/>
      <w:numFmt w:val="bullet"/>
      <w:lvlText w:val="•"/>
      <w:lvlJc w:val="left"/>
      <w:pPr>
        <w:tabs>
          <w:tab w:val="num" w:pos="2880"/>
        </w:tabs>
        <w:ind w:left="2880" w:hanging="360"/>
      </w:pPr>
      <w:rPr>
        <w:rFonts w:ascii="Arial" w:hAnsi="Arial" w:cs="Times New Roman" w:hint="default"/>
      </w:rPr>
    </w:lvl>
    <w:lvl w:ilvl="4" w:tplc="8D708502">
      <w:start w:val="1"/>
      <w:numFmt w:val="bullet"/>
      <w:lvlText w:val="•"/>
      <w:lvlJc w:val="left"/>
      <w:pPr>
        <w:tabs>
          <w:tab w:val="num" w:pos="3600"/>
        </w:tabs>
        <w:ind w:left="3600" w:hanging="360"/>
      </w:pPr>
      <w:rPr>
        <w:rFonts w:ascii="Arial" w:hAnsi="Arial" w:cs="Times New Roman" w:hint="default"/>
      </w:rPr>
    </w:lvl>
    <w:lvl w:ilvl="5" w:tplc="40824248">
      <w:start w:val="1"/>
      <w:numFmt w:val="bullet"/>
      <w:lvlText w:val="•"/>
      <w:lvlJc w:val="left"/>
      <w:pPr>
        <w:tabs>
          <w:tab w:val="num" w:pos="4320"/>
        </w:tabs>
        <w:ind w:left="4320" w:hanging="360"/>
      </w:pPr>
      <w:rPr>
        <w:rFonts w:ascii="Arial" w:hAnsi="Arial" w:cs="Times New Roman" w:hint="default"/>
      </w:rPr>
    </w:lvl>
    <w:lvl w:ilvl="6" w:tplc="57EA37D6">
      <w:start w:val="1"/>
      <w:numFmt w:val="bullet"/>
      <w:lvlText w:val="•"/>
      <w:lvlJc w:val="left"/>
      <w:pPr>
        <w:tabs>
          <w:tab w:val="num" w:pos="5040"/>
        </w:tabs>
        <w:ind w:left="5040" w:hanging="360"/>
      </w:pPr>
      <w:rPr>
        <w:rFonts w:ascii="Arial" w:hAnsi="Arial" w:cs="Times New Roman" w:hint="default"/>
      </w:rPr>
    </w:lvl>
    <w:lvl w:ilvl="7" w:tplc="8BEAFF72">
      <w:start w:val="1"/>
      <w:numFmt w:val="bullet"/>
      <w:lvlText w:val="•"/>
      <w:lvlJc w:val="left"/>
      <w:pPr>
        <w:tabs>
          <w:tab w:val="num" w:pos="5760"/>
        </w:tabs>
        <w:ind w:left="5760" w:hanging="360"/>
      </w:pPr>
      <w:rPr>
        <w:rFonts w:ascii="Arial" w:hAnsi="Arial" w:cs="Times New Roman" w:hint="default"/>
      </w:rPr>
    </w:lvl>
    <w:lvl w:ilvl="8" w:tplc="5538CFA8">
      <w:start w:val="1"/>
      <w:numFmt w:val="bullet"/>
      <w:lvlText w:val="•"/>
      <w:lvlJc w:val="left"/>
      <w:pPr>
        <w:tabs>
          <w:tab w:val="num" w:pos="6480"/>
        </w:tabs>
        <w:ind w:left="6480" w:hanging="360"/>
      </w:pPr>
      <w:rPr>
        <w:rFonts w:ascii="Arial" w:hAnsi="Arial" w:cs="Times New Roman" w:hint="default"/>
      </w:rPr>
    </w:lvl>
  </w:abstractNum>
  <w:num w:numId="1">
    <w:abstractNumId w:val="13"/>
  </w:num>
  <w:num w:numId="2">
    <w:abstractNumId w:val="22"/>
  </w:num>
  <w:num w:numId="3">
    <w:abstractNumId w:val="12"/>
  </w:num>
  <w:num w:numId="4">
    <w:abstractNumId w:val="5"/>
  </w:num>
  <w:num w:numId="5">
    <w:abstractNumId w:val="23"/>
  </w:num>
  <w:num w:numId="6">
    <w:abstractNumId w:val="19"/>
  </w:num>
  <w:num w:numId="7">
    <w:abstractNumId w:val="16"/>
  </w:num>
  <w:num w:numId="8">
    <w:abstractNumId w:val="3"/>
  </w:num>
  <w:num w:numId="9">
    <w:abstractNumId w:val="17"/>
  </w:num>
  <w:num w:numId="10">
    <w:abstractNumId w:val="10"/>
  </w:num>
  <w:num w:numId="11">
    <w:abstractNumId w:val="6"/>
  </w:num>
  <w:num w:numId="12">
    <w:abstractNumId w:val="15"/>
  </w:num>
  <w:num w:numId="13">
    <w:abstractNumId w:val="0"/>
  </w:num>
  <w:num w:numId="14">
    <w:abstractNumId w:val="1"/>
  </w:num>
  <w:num w:numId="15">
    <w:abstractNumId w:val="14"/>
  </w:num>
  <w:num w:numId="16">
    <w:abstractNumId w:val="24"/>
  </w:num>
  <w:num w:numId="17">
    <w:abstractNumId w:val="21"/>
  </w:num>
  <w:num w:numId="18">
    <w:abstractNumId w:val="9"/>
  </w:num>
  <w:num w:numId="19">
    <w:abstractNumId w:val="8"/>
  </w:num>
  <w:num w:numId="20">
    <w:abstractNumId w:val="18"/>
  </w:num>
  <w:num w:numId="21">
    <w:abstractNumId w:val="4"/>
  </w:num>
  <w:num w:numId="22">
    <w:abstractNumId w:val="20"/>
  </w:num>
  <w:num w:numId="23">
    <w:abstractNumId w:val="11"/>
  </w:num>
  <w:num w:numId="24">
    <w:abstractNumId w:val="7"/>
  </w:num>
  <w:num w:numId="25">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iwei Gao">
    <w15:presenceInfo w15:providerId="AD" w15:userId="S-1-5-21-1538607324-3213881460-940295383-508908"/>
  </w15:person>
  <w15:person w15:author="Sebastian Faxér">
    <w15:presenceInfo w15:providerId="AD" w15:userId="S-1-5-21-1538607324-3213881460-940295383-424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53"/>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A64"/>
    <w:rsid w:val="00020C64"/>
    <w:rsid w:val="00020FCD"/>
    <w:rsid w:val="0002108C"/>
    <w:rsid w:val="00021ABC"/>
    <w:rsid w:val="00021FA0"/>
    <w:rsid w:val="0002211B"/>
    <w:rsid w:val="00022139"/>
    <w:rsid w:val="00022A63"/>
    <w:rsid w:val="00023E3C"/>
    <w:rsid w:val="0002422A"/>
    <w:rsid w:val="00024710"/>
    <w:rsid w:val="00024B91"/>
    <w:rsid w:val="00024CB3"/>
    <w:rsid w:val="00024F2B"/>
    <w:rsid w:val="00024FA2"/>
    <w:rsid w:val="00025129"/>
    <w:rsid w:val="00025506"/>
    <w:rsid w:val="00025A42"/>
    <w:rsid w:val="00025E4A"/>
    <w:rsid w:val="0002655C"/>
    <w:rsid w:val="00026735"/>
    <w:rsid w:val="00027114"/>
    <w:rsid w:val="0002714B"/>
    <w:rsid w:val="0002769C"/>
    <w:rsid w:val="0002787A"/>
    <w:rsid w:val="00030AD7"/>
    <w:rsid w:val="0003195F"/>
    <w:rsid w:val="00031BBB"/>
    <w:rsid w:val="00031D3C"/>
    <w:rsid w:val="00032971"/>
    <w:rsid w:val="00032BB2"/>
    <w:rsid w:val="0003317E"/>
    <w:rsid w:val="00033487"/>
    <w:rsid w:val="000336C1"/>
    <w:rsid w:val="00033B5E"/>
    <w:rsid w:val="00034431"/>
    <w:rsid w:val="00034C5F"/>
    <w:rsid w:val="00034DA5"/>
    <w:rsid w:val="000351B3"/>
    <w:rsid w:val="00036AD6"/>
    <w:rsid w:val="000370DA"/>
    <w:rsid w:val="000372AB"/>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3615"/>
    <w:rsid w:val="00054343"/>
    <w:rsid w:val="00054B29"/>
    <w:rsid w:val="000551D6"/>
    <w:rsid w:val="000555D9"/>
    <w:rsid w:val="00055833"/>
    <w:rsid w:val="000558AA"/>
    <w:rsid w:val="00055DAE"/>
    <w:rsid w:val="00055EAA"/>
    <w:rsid w:val="0005642D"/>
    <w:rsid w:val="000566A3"/>
    <w:rsid w:val="00056A95"/>
    <w:rsid w:val="00056CCF"/>
    <w:rsid w:val="00056CF7"/>
    <w:rsid w:val="00057980"/>
    <w:rsid w:val="00057F36"/>
    <w:rsid w:val="00060442"/>
    <w:rsid w:val="000608E8"/>
    <w:rsid w:val="00060AD1"/>
    <w:rsid w:val="00060C20"/>
    <w:rsid w:val="00061AE3"/>
    <w:rsid w:val="00061E1F"/>
    <w:rsid w:val="000620E7"/>
    <w:rsid w:val="000622B5"/>
    <w:rsid w:val="00062423"/>
    <w:rsid w:val="00062CA8"/>
    <w:rsid w:val="000638D4"/>
    <w:rsid w:val="00063DC4"/>
    <w:rsid w:val="00063FEF"/>
    <w:rsid w:val="000642AA"/>
    <w:rsid w:val="00064324"/>
    <w:rsid w:val="000647C5"/>
    <w:rsid w:val="00065D03"/>
    <w:rsid w:val="00065F9A"/>
    <w:rsid w:val="00066125"/>
    <w:rsid w:val="0006652F"/>
    <w:rsid w:val="00066735"/>
    <w:rsid w:val="00066C7D"/>
    <w:rsid w:val="00066F92"/>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77EEF"/>
    <w:rsid w:val="00080C86"/>
    <w:rsid w:val="00080DDE"/>
    <w:rsid w:val="000810CF"/>
    <w:rsid w:val="00081205"/>
    <w:rsid w:val="0008171C"/>
    <w:rsid w:val="000826E9"/>
    <w:rsid w:val="00082B6D"/>
    <w:rsid w:val="00082FF3"/>
    <w:rsid w:val="0008398C"/>
    <w:rsid w:val="00083A20"/>
    <w:rsid w:val="0008407C"/>
    <w:rsid w:val="000847EB"/>
    <w:rsid w:val="00084FA3"/>
    <w:rsid w:val="00085956"/>
    <w:rsid w:val="00085B2A"/>
    <w:rsid w:val="00085B6C"/>
    <w:rsid w:val="00086211"/>
    <w:rsid w:val="00086281"/>
    <w:rsid w:val="00086429"/>
    <w:rsid w:val="00086980"/>
    <w:rsid w:val="00086E01"/>
    <w:rsid w:val="0008704B"/>
    <w:rsid w:val="00087593"/>
    <w:rsid w:val="00087C42"/>
    <w:rsid w:val="00087F90"/>
    <w:rsid w:val="000902A4"/>
    <w:rsid w:val="00090746"/>
    <w:rsid w:val="000909F5"/>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40C"/>
    <w:rsid w:val="000A04CE"/>
    <w:rsid w:val="000A068E"/>
    <w:rsid w:val="000A06F5"/>
    <w:rsid w:val="000A080C"/>
    <w:rsid w:val="000A0CFA"/>
    <w:rsid w:val="000A1181"/>
    <w:rsid w:val="000A1B26"/>
    <w:rsid w:val="000A308E"/>
    <w:rsid w:val="000A378F"/>
    <w:rsid w:val="000A398B"/>
    <w:rsid w:val="000A3DBE"/>
    <w:rsid w:val="000A40DD"/>
    <w:rsid w:val="000A41E3"/>
    <w:rsid w:val="000A4308"/>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AFC"/>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4E"/>
    <w:rsid w:val="000C070A"/>
    <w:rsid w:val="000C0DF5"/>
    <w:rsid w:val="000C0FAC"/>
    <w:rsid w:val="000C0FCA"/>
    <w:rsid w:val="000C1324"/>
    <w:rsid w:val="000C142B"/>
    <w:rsid w:val="000C1DCB"/>
    <w:rsid w:val="000C2160"/>
    <w:rsid w:val="000C2638"/>
    <w:rsid w:val="000C29BB"/>
    <w:rsid w:val="000C3999"/>
    <w:rsid w:val="000C3C89"/>
    <w:rsid w:val="000C3FDD"/>
    <w:rsid w:val="000C400F"/>
    <w:rsid w:val="000C4183"/>
    <w:rsid w:val="000C42AF"/>
    <w:rsid w:val="000C474D"/>
    <w:rsid w:val="000C4BB7"/>
    <w:rsid w:val="000C4CD0"/>
    <w:rsid w:val="000C5285"/>
    <w:rsid w:val="000C52D1"/>
    <w:rsid w:val="000C53FF"/>
    <w:rsid w:val="000C546B"/>
    <w:rsid w:val="000C5A59"/>
    <w:rsid w:val="000C5A99"/>
    <w:rsid w:val="000C5AAA"/>
    <w:rsid w:val="000C5E98"/>
    <w:rsid w:val="000C68FE"/>
    <w:rsid w:val="000C6BCD"/>
    <w:rsid w:val="000C7220"/>
    <w:rsid w:val="000C7CBA"/>
    <w:rsid w:val="000C7FDB"/>
    <w:rsid w:val="000D0814"/>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66C"/>
    <w:rsid w:val="000D6777"/>
    <w:rsid w:val="000D68CC"/>
    <w:rsid w:val="000D7646"/>
    <w:rsid w:val="000E016E"/>
    <w:rsid w:val="000E0A21"/>
    <w:rsid w:val="000E0E56"/>
    <w:rsid w:val="000E1226"/>
    <w:rsid w:val="000E1DE3"/>
    <w:rsid w:val="000E1F88"/>
    <w:rsid w:val="000E2ABB"/>
    <w:rsid w:val="000E2BE3"/>
    <w:rsid w:val="000E2FEC"/>
    <w:rsid w:val="000E3121"/>
    <w:rsid w:val="000E3462"/>
    <w:rsid w:val="000E3DF9"/>
    <w:rsid w:val="000E408D"/>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B7"/>
    <w:rsid w:val="000F309C"/>
    <w:rsid w:val="000F427B"/>
    <w:rsid w:val="000F4400"/>
    <w:rsid w:val="000F44E4"/>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3C6A"/>
    <w:rsid w:val="001245DA"/>
    <w:rsid w:val="00124A52"/>
    <w:rsid w:val="00124D74"/>
    <w:rsid w:val="00124DCA"/>
    <w:rsid w:val="001257F8"/>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74A"/>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1DFC"/>
    <w:rsid w:val="00152419"/>
    <w:rsid w:val="00152592"/>
    <w:rsid w:val="00152AAF"/>
    <w:rsid w:val="00152F5D"/>
    <w:rsid w:val="00153503"/>
    <w:rsid w:val="00153B2D"/>
    <w:rsid w:val="00153E38"/>
    <w:rsid w:val="00154647"/>
    <w:rsid w:val="001546B3"/>
    <w:rsid w:val="00154F7E"/>
    <w:rsid w:val="00155713"/>
    <w:rsid w:val="001576DD"/>
    <w:rsid w:val="001600F5"/>
    <w:rsid w:val="00160F79"/>
    <w:rsid w:val="00161332"/>
    <w:rsid w:val="001619FB"/>
    <w:rsid w:val="00161F9E"/>
    <w:rsid w:val="00162620"/>
    <w:rsid w:val="001627EF"/>
    <w:rsid w:val="0016380C"/>
    <w:rsid w:val="00163CB3"/>
    <w:rsid w:val="00163CDB"/>
    <w:rsid w:val="00163F00"/>
    <w:rsid w:val="00164FF6"/>
    <w:rsid w:val="0016519E"/>
    <w:rsid w:val="0016526A"/>
    <w:rsid w:val="00167154"/>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4B43"/>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E7"/>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4DC8"/>
    <w:rsid w:val="00195049"/>
    <w:rsid w:val="001951AD"/>
    <w:rsid w:val="001953BE"/>
    <w:rsid w:val="001954B4"/>
    <w:rsid w:val="0019564F"/>
    <w:rsid w:val="001958AC"/>
    <w:rsid w:val="00195CFF"/>
    <w:rsid w:val="00195D0B"/>
    <w:rsid w:val="00196F57"/>
    <w:rsid w:val="00197B40"/>
    <w:rsid w:val="001A011B"/>
    <w:rsid w:val="001A01C5"/>
    <w:rsid w:val="001A0658"/>
    <w:rsid w:val="001A0810"/>
    <w:rsid w:val="001A0A22"/>
    <w:rsid w:val="001A1967"/>
    <w:rsid w:val="001A1C3E"/>
    <w:rsid w:val="001A1D82"/>
    <w:rsid w:val="001A1DC9"/>
    <w:rsid w:val="001A211C"/>
    <w:rsid w:val="001A27FD"/>
    <w:rsid w:val="001A2F0B"/>
    <w:rsid w:val="001A306B"/>
    <w:rsid w:val="001A33C6"/>
    <w:rsid w:val="001A3572"/>
    <w:rsid w:val="001A35DF"/>
    <w:rsid w:val="001A39B5"/>
    <w:rsid w:val="001A3F8F"/>
    <w:rsid w:val="001A4000"/>
    <w:rsid w:val="001A4C8C"/>
    <w:rsid w:val="001A510C"/>
    <w:rsid w:val="001A52D2"/>
    <w:rsid w:val="001A5557"/>
    <w:rsid w:val="001A5894"/>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6537"/>
    <w:rsid w:val="001B6C04"/>
    <w:rsid w:val="001B7150"/>
    <w:rsid w:val="001B71F1"/>
    <w:rsid w:val="001B731D"/>
    <w:rsid w:val="001B7E14"/>
    <w:rsid w:val="001C036A"/>
    <w:rsid w:val="001C03F1"/>
    <w:rsid w:val="001C0439"/>
    <w:rsid w:val="001C0898"/>
    <w:rsid w:val="001C1360"/>
    <w:rsid w:val="001C1A0D"/>
    <w:rsid w:val="001C1C45"/>
    <w:rsid w:val="001C2184"/>
    <w:rsid w:val="001C2FD0"/>
    <w:rsid w:val="001C318A"/>
    <w:rsid w:val="001C36B0"/>
    <w:rsid w:val="001C3892"/>
    <w:rsid w:val="001C3F20"/>
    <w:rsid w:val="001C48F2"/>
    <w:rsid w:val="001C54AE"/>
    <w:rsid w:val="001C57EF"/>
    <w:rsid w:val="001C5C6A"/>
    <w:rsid w:val="001C5E9C"/>
    <w:rsid w:val="001C6197"/>
    <w:rsid w:val="001C651D"/>
    <w:rsid w:val="001C6BEF"/>
    <w:rsid w:val="001C6E06"/>
    <w:rsid w:val="001C6ED8"/>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A83"/>
    <w:rsid w:val="001D7CCF"/>
    <w:rsid w:val="001E07FA"/>
    <w:rsid w:val="001E145A"/>
    <w:rsid w:val="001E1580"/>
    <w:rsid w:val="001E1B51"/>
    <w:rsid w:val="001E1C44"/>
    <w:rsid w:val="001E207C"/>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F02D5"/>
    <w:rsid w:val="001F16AC"/>
    <w:rsid w:val="001F16B4"/>
    <w:rsid w:val="001F262E"/>
    <w:rsid w:val="001F2859"/>
    <w:rsid w:val="001F3224"/>
    <w:rsid w:val="001F3298"/>
    <w:rsid w:val="001F333B"/>
    <w:rsid w:val="001F3C6D"/>
    <w:rsid w:val="001F40BE"/>
    <w:rsid w:val="001F42C8"/>
    <w:rsid w:val="001F42D4"/>
    <w:rsid w:val="001F46B5"/>
    <w:rsid w:val="001F485C"/>
    <w:rsid w:val="001F49F1"/>
    <w:rsid w:val="001F4EDB"/>
    <w:rsid w:val="001F4F06"/>
    <w:rsid w:val="001F5588"/>
    <w:rsid w:val="001F593C"/>
    <w:rsid w:val="001F5B8F"/>
    <w:rsid w:val="001F5E33"/>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777"/>
    <w:rsid w:val="00204785"/>
    <w:rsid w:val="00204BE0"/>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5EAA"/>
    <w:rsid w:val="00215F51"/>
    <w:rsid w:val="00216095"/>
    <w:rsid w:val="00216433"/>
    <w:rsid w:val="0021682F"/>
    <w:rsid w:val="00216843"/>
    <w:rsid w:val="00216A15"/>
    <w:rsid w:val="0021702F"/>
    <w:rsid w:val="002171E5"/>
    <w:rsid w:val="0021747E"/>
    <w:rsid w:val="00217517"/>
    <w:rsid w:val="0021793A"/>
    <w:rsid w:val="00217A70"/>
    <w:rsid w:val="00217DEC"/>
    <w:rsid w:val="00217F1D"/>
    <w:rsid w:val="00217FEF"/>
    <w:rsid w:val="00220058"/>
    <w:rsid w:val="002202BC"/>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804"/>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209B"/>
    <w:rsid w:val="00243667"/>
    <w:rsid w:val="002444B0"/>
    <w:rsid w:val="00244757"/>
    <w:rsid w:val="00244DEC"/>
    <w:rsid w:val="002450CD"/>
    <w:rsid w:val="002452AD"/>
    <w:rsid w:val="00245324"/>
    <w:rsid w:val="00245800"/>
    <w:rsid w:val="00245AD3"/>
    <w:rsid w:val="00245D93"/>
    <w:rsid w:val="00245F88"/>
    <w:rsid w:val="0024636A"/>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5021"/>
    <w:rsid w:val="00265393"/>
    <w:rsid w:val="002658A1"/>
    <w:rsid w:val="00265980"/>
    <w:rsid w:val="002659F7"/>
    <w:rsid w:val="00265A78"/>
    <w:rsid w:val="0026602C"/>
    <w:rsid w:val="002665E8"/>
    <w:rsid w:val="002669D5"/>
    <w:rsid w:val="002669E9"/>
    <w:rsid w:val="0026773C"/>
    <w:rsid w:val="00267E6E"/>
    <w:rsid w:val="002701E1"/>
    <w:rsid w:val="00270BDC"/>
    <w:rsid w:val="002711B7"/>
    <w:rsid w:val="00271493"/>
    <w:rsid w:val="002718BD"/>
    <w:rsid w:val="00271D56"/>
    <w:rsid w:val="00271EEA"/>
    <w:rsid w:val="002724D9"/>
    <w:rsid w:val="00272951"/>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A39"/>
    <w:rsid w:val="00285278"/>
    <w:rsid w:val="0028535B"/>
    <w:rsid w:val="00285FDB"/>
    <w:rsid w:val="002860E3"/>
    <w:rsid w:val="00286631"/>
    <w:rsid w:val="00286F80"/>
    <w:rsid w:val="00286F85"/>
    <w:rsid w:val="00287057"/>
    <w:rsid w:val="002872BC"/>
    <w:rsid w:val="00287BD9"/>
    <w:rsid w:val="0029022C"/>
    <w:rsid w:val="002902E2"/>
    <w:rsid w:val="00290B91"/>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0A6"/>
    <w:rsid w:val="002A13C9"/>
    <w:rsid w:val="002A16B2"/>
    <w:rsid w:val="002A1B3B"/>
    <w:rsid w:val="002A1F9B"/>
    <w:rsid w:val="002A200E"/>
    <w:rsid w:val="002A2083"/>
    <w:rsid w:val="002A219F"/>
    <w:rsid w:val="002A21B9"/>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9DF"/>
    <w:rsid w:val="002A7C5C"/>
    <w:rsid w:val="002B06D3"/>
    <w:rsid w:val="002B0FA2"/>
    <w:rsid w:val="002B1101"/>
    <w:rsid w:val="002B1141"/>
    <w:rsid w:val="002B186C"/>
    <w:rsid w:val="002B252F"/>
    <w:rsid w:val="002B393F"/>
    <w:rsid w:val="002B3A95"/>
    <w:rsid w:val="002B3D46"/>
    <w:rsid w:val="002B4035"/>
    <w:rsid w:val="002B40DC"/>
    <w:rsid w:val="002B4CD7"/>
    <w:rsid w:val="002B595F"/>
    <w:rsid w:val="002B6036"/>
    <w:rsid w:val="002B614C"/>
    <w:rsid w:val="002B66B6"/>
    <w:rsid w:val="002B688D"/>
    <w:rsid w:val="002B6F6A"/>
    <w:rsid w:val="002B7188"/>
    <w:rsid w:val="002B739D"/>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4642"/>
    <w:rsid w:val="002D49C7"/>
    <w:rsid w:val="002D5277"/>
    <w:rsid w:val="002D589B"/>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5B6"/>
    <w:rsid w:val="002F0C0F"/>
    <w:rsid w:val="002F16B8"/>
    <w:rsid w:val="002F1EE2"/>
    <w:rsid w:val="002F2135"/>
    <w:rsid w:val="002F26D5"/>
    <w:rsid w:val="002F29E3"/>
    <w:rsid w:val="002F2B2B"/>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A00"/>
    <w:rsid w:val="00300D67"/>
    <w:rsid w:val="0030166F"/>
    <w:rsid w:val="0030170B"/>
    <w:rsid w:val="00302987"/>
    <w:rsid w:val="00302A33"/>
    <w:rsid w:val="00302E68"/>
    <w:rsid w:val="00302F2D"/>
    <w:rsid w:val="00302F5C"/>
    <w:rsid w:val="0030351C"/>
    <w:rsid w:val="003037A7"/>
    <w:rsid w:val="00303A6E"/>
    <w:rsid w:val="0030425B"/>
    <w:rsid w:val="00304266"/>
    <w:rsid w:val="00304BA3"/>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614"/>
    <w:rsid w:val="00322CE6"/>
    <w:rsid w:val="0032372A"/>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2D5"/>
    <w:rsid w:val="0034665D"/>
    <w:rsid w:val="0034679F"/>
    <w:rsid w:val="00346C6F"/>
    <w:rsid w:val="00346D94"/>
    <w:rsid w:val="00347089"/>
    <w:rsid w:val="00347D98"/>
    <w:rsid w:val="00350479"/>
    <w:rsid w:val="00351212"/>
    <w:rsid w:val="00351468"/>
    <w:rsid w:val="00351812"/>
    <w:rsid w:val="00352A4F"/>
    <w:rsid w:val="00353184"/>
    <w:rsid w:val="00353A6D"/>
    <w:rsid w:val="00354DE2"/>
    <w:rsid w:val="00354E0C"/>
    <w:rsid w:val="00354F0D"/>
    <w:rsid w:val="003550D8"/>
    <w:rsid w:val="0035538C"/>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9FF"/>
    <w:rsid w:val="00361A43"/>
    <w:rsid w:val="00363492"/>
    <w:rsid w:val="00364648"/>
    <w:rsid w:val="00365499"/>
    <w:rsid w:val="00365AC1"/>
    <w:rsid w:val="00365ACB"/>
    <w:rsid w:val="00365BEF"/>
    <w:rsid w:val="0036664E"/>
    <w:rsid w:val="0036670C"/>
    <w:rsid w:val="00366DB5"/>
    <w:rsid w:val="0036765C"/>
    <w:rsid w:val="00367C91"/>
    <w:rsid w:val="0037029C"/>
    <w:rsid w:val="00370D20"/>
    <w:rsid w:val="003713FB"/>
    <w:rsid w:val="00371B3B"/>
    <w:rsid w:val="00371DCC"/>
    <w:rsid w:val="00371EB8"/>
    <w:rsid w:val="0037215A"/>
    <w:rsid w:val="00372352"/>
    <w:rsid w:val="0037251E"/>
    <w:rsid w:val="00372550"/>
    <w:rsid w:val="0037261E"/>
    <w:rsid w:val="003728FC"/>
    <w:rsid w:val="00372A39"/>
    <w:rsid w:val="00372D41"/>
    <w:rsid w:val="00372E7A"/>
    <w:rsid w:val="0037422F"/>
    <w:rsid w:val="003747B7"/>
    <w:rsid w:val="00374901"/>
    <w:rsid w:val="00374AB4"/>
    <w:rsid w:val="00375EF3"/>
    <w:rsid w:val="00375FF6"/>
    <w:rsid w:val="00376131"/>
    <w:rsid w:val="003763B0"/>
    <w:rsid w:val="00376D76"/>
    <w:rsid w:val="0037726E"/>
    <w:rsid w:val="0037738D"/>
    <w:rsid w:val="003774B2"/>
    <w:rsid w:val="003775A0"/>
    <w:rsid w:val="00377EA3"/>
    <w:rsid w:val="00380167"/>
    <w:rsid w:val="0038038A"/>
    <w:rsid w:val="003807D3"/>
    <w:rsid w:val="00380C06"/>
    <w:rsid w:val="00380C44"/>
    <w:rsid w:val="00381793"/>
    <w:rsid w:val="00381DB1"/>
    <w:rsid w:val="00381FD9"/>
    <w:rsid w:val="00382E2A"/>
    <w:rsid w:val="00382F08"/>
    <w:rsid w:val="00383194"/>
    <w:rsid w:val="003832E6"/>
    <w:rsid w:val="00383AF1"/>
    <w:rsid w:val="003840E5"/>
    <w:rsid w:val="00384B7A"/>
    <w:rsid w:val="00384C26"/>
    <w:rsid w:val="00384D92"/>
    <w:rsid w:val="00384EA7"/>
    <w:rsid w:val="0038500E"/>
    <w:rsid w:val="00385AC6"/>
    <w:rsid w:val="003861BC"/>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273"/>
    <w:rsid w:val="0039697B"/>
    <w:rsid w:val="00396AB5"/>
    <w:rsid w:val="00396B3C"/>
    <w:rsid w:val="003975E8"/>
    <w:rsid w:val="00397740"/>
    <w:rsid w:val="003978B2"/>
    <w:rsid w:val="00397D1D"/>
    <w:rsid w:val="003A0660"/>
    <w:rsid w:val="003A0A6A"/>
    <w:rsid w:val="003A0A97"/>
    <w:rsid w:val="003A0B83"/>
    <w:rsid w:val="003A0CAC"/>
    <w:rsid w:val="003A0E87"/>
    <w:rsid w:val="003A0EAF"/>
    <w:rsid w:val="003A10BD"/>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81D"/>
    <w:rsid w:val="003B198B"/>
    <w:rsid w:val="003B1ADB"/>
    <w:rsid w:val="003B1D2A"/>
    <w:rsid w:val="003B20AE"/>
    <w:rsid w:val="003B27C6"/>
    <w:rsid w:val="003B2B51"/>
    <w:rsid w:val="003B2C5F"/>
    <w:rsid w:val="003B30B0"/>
    <w:rsid w:val="003B389F"/>
    <w:rsid w:val="003B3FBD"/>
    <w:rsid w:val="003B4139"/>
    <w:rsid w:val="003B52EB"/>
    <w:rsid w:val="003B5C57"/>
    <w:rsid w:val="003B6497"/>
    <w:rsid w:val="003B6512"/>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4B4"/>
    <w:rsid w:val="003E763A"/>
    <w:rsid w:val="003E7D70"/>
    <w:rsid w:val="003F039D"/>
    <w:rsid w:val="003F0469"/>
    <w:rsid w:val="003F0A1C"/>
    <w:rsid w:val="003F0D15"/>
    <w:rsid w:val="003F0DD6"/>
    <w:rsid w:val="003F12DD"/>
    <w:rsid w:val="003F1F40"/>
    <w:rsid w:val="003F26BF"/>
    <w:rsid w:val="003F2C21"/>
    <w:rsid w:val="003F2D37"/>
    <w:rsid w:val="003F3FEB"/>
    <w:rsid w:val="003F404F"/>
    <w:rsid w:val="003F4203"/>
    <w:rsid w:val="003F44C6"/>
    <w:rsid w:val="003F44DE"/>
    <w:rsid w:val="003F6072"/>
    <w:rsid w:val="003F60E7"/>
    <w:rsid w:val="003F6454"/>
    <w:rsid w:val="003F6F52"/>
    <w:rsid w:val="003F728E"/>
    <w:rsid w:val="003F72D5"/>
    <w:rsid w:val="003F7313"/>
    <w:rsid w:val="003F7BCA"/>
    <w:rsid w:val="003F7C79"/>
    <w:rsid w:val="00400031"/>
    <w:rsid w:val="00400273"/>
    <w:rsid w:val="0040032E"/>
    <w:rsid w:val="004004EF"/>
    <w:rsid w:val="00400E11"/>
    <w:rsid w:val="0040135F"/>
    <w:rsid w:val="0040166A"/>
    <w:rsid w:val="0040189A"/>
    <w:rsid w:val="004019CF"/>
    <w:rsid w:val="00401CFF"/>
    <w:rsid w:val="0040257B"/>
    <w:rsid w:val="00402777"/>
    <w:rsid w:val="004028E0"/>
    <w:rsid w:val="00404059"/>
    <w:rsid w:val="0040427C"/>
    <w:rsid w:val="004048D6"/>
    <w:rsid w:val="004049E2"/>
    <w:rsid w:val="00404B70"/>
    <w:rsid w:val="0040516E"/>
    <w:rsid w:val="00405498"/>
    <w:rsid w:val="00405A6B"/>
    <w:rsid w:val="004067FB"/>
    <w:rsid w:val="00406917"/>
    <w:rsid w:val="00406BD4"/>
    <w:rsid w:val="00406D9A"/>
    <w:rsid w:val="0040712E"/>
    <w:rsid w:val="00407800"/>
    <w:rsid w:val="004078FD"/>
    <w:rsid w:val="00407A4E"/>
    <w:rsid w:val="00407FD4"/>
    <w:rsid w:val="004102A7"/>
    <w:rsid w:val="00410384"/>
    <w:rsid w:val="004104F3"/>
    <w:rsid w:val="00410BB2"/>
    <w:rsid w:val="00411428"/>
    <w:rsid w:val="004114BC"/>
    <w:rsid w:val="004118A5"/>
    <w:rsid w:val="004119E5"/>
    <w:rsid w:val="00411E70"/>
    <w:rsid w:val="0041210A"/>
    <w:rsid w:val="00412C04"/>
    <w:rsid w:val="00413557"/>
    <w:rsid w:val="00413C3D"/>
    <w:rsid w:val="00413CE0"/>
    <w:rsid w:val="00414F17"/>
    <w:rsid w:val="00415E71"/>
    <w:rsid w:val="00416BC4"/>
    <w:rsid w:val="00416EBE"/>
    <w:rsid w:val="004170A4"/>
    <w:rsid w:val="004170B0"/>
    <w:rsid w:val="0041755F"/>
    <w:rsid w:val="00417BA2"/>
    <w:rsid w:val="00417C3E"/>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27D6F"/>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BA0"/>
    <w:rsid w:val="00454EBC"/>
    <w:rsid w:val="00455339"/>
    <w:rsid w:val="004557F2"/>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2E14"/>
    <w:rsid w:val="0046320D"/>
    <w:rsid w:val="00463607"/>
    <w:rsid w:val="00463BB6"/>
    <w:rsid w:val="00463F43"/>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724"/>
    <w:rsid w:val="00470A98"/>
    <w:rsid w:val="00470ACF"/>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4381"/>
    <w:rsid w:val="00484977"/>
    <w:rsid w:val="00485DCF"/>
    <w:rsid w:val="00485EFC"/>
    <w:rsid w:val="0048614E"/>
    <w:rsid w:val="0048678E"/>
    <w:rsid w:val="00486C4C"/>
    <w:rsid w:val="00486D7E"/>
    <w:rsid w:val="00486DDD"/>
    <w:rsid w:val="004870C8"/>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9E3"/>
    <w:rsid w:val="00495D01"/>
    <w:rsid w:val="0049630E"/>
    <w:rsid w:val="004968C4"/>
    <w:rsid w:val="004A02B3"/>
    <w:rsid w:val="004A0C2B"/>
    <w:rsid w:val="004A0F4D"/>
    <w:rsid w:val="004A1664"/>
    <w:rsid w:val="004A1B2C"/>
    <w:rsid w:val="004A1F8B"/>
    <w:rsid w:val="004A24FB"/>
    <w:rsid w:val="004A2650"/>
    <w:rsid w:val="004A2740"/>
    <w:rsid w:val="004A276F"/>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6B6"/>
    <w:rsid w:val="004B5ADF"/>
    <w:rsid w:val="004B5B02"/>
    <w:rsid w:val="004B5B04"/>
    <w:rsid w:val="004B5BF8"/>
    <w:rsid w:val="004B5CAB"/>
    <w:rsid w:val="004B609B"/>
    <w:rsid w:val="004B67E3"/>
    <w:rsid w:val="004B6E05"/>
    <w:rsid w:val="004B7054"/>
    <w:rsid w:val="004B7063"/>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2F08"/>
    <w:rsid w:val="004C30F5"/>
    <w:rsid w:val="004C31B6"/>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3FF"/>
    <w:rsid w:val="004D2AFC"/>
    <w:rsid w:val="004D34FE"/>
    <w:rsid w:val="004D36ED"/>
    <w:rsid w:val="004D3ECE"/>
    <w:rsid w:val="004D4816"/>
    <w:rsid w:val="004D49D1"/>
    <w:rsid w:val="004D4B4A"/>
    <w:rsid w:val="004D51E4"/>
    <w:rsid w:val="004D561F"/>
    <w:rsid w:val="004D6846"/>
    <w:rsid w:val="004D6C4F"/>
    <w:rsid w:val="004D6C79"/>
    <w:rsid w:val="004D71FA"/>
    <w:rsid w:val="004D7AE2"/>
    <w:rsid w:val="004E03E0"/>
    <w:rsid w:val="004E099B"/>
    <w:rsid w:val="004E1117"/>
    <w:rsid w:val="004E15EA"/>
    <w:rsid w:val="004E1C13"/>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12"/>
    <w:rsid w:val="004E424C"/>
    <w:rsid w:val="004E46C7"/>
    <w:rsid w:val="004E46D6"/>
    <w:rsid w:val="004E4961"/>
    <w:rsid w:val="004E4A82"/>
    <w:rsid w:val="004E4AAA"/>
    <w:rsid w:val="004E4AFA"/>
    <w:rsid w:val="004E4BDA"/>
    <w:rsid w:val="004E4FE5"/>
    <w:rsid w:val="004E5184"/>
    <w:rsid w:val="004E53B1"/>
    <w:rsid w:val="004E5CCC"/>
    <w:rsid w:val="004E6B71"/>
    <w:rsid w:val="004E6BD4"/>
    <w:rsid w:val="004E715D"/>
    <w:rsid w:val="004E7321"/>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4F735E"/>
    <w:rsid w:val="005002EF"/>
    <w:rsid w:val="0050031D"/>
    <w:rsid w:val="00500853"/>
    <w:rsid w:val="00500A67"/>
    <w:rsid w:val="00503219"/>
    <w:rsid w:val="00503B41"/>
    <w:rsid w:val="00503C05"/>
    <w:rsid w:val="00504BA5"/>
    <w:rsid w:val="00505025"/>
    <w:rsid w:val="00505253"/>
    <w:rsid w:val="005057C1"/>
    <w:rsid w:val="005059FE"/>
    <w:rsid w:val="00505EA4"/>
    <w:rsid w:val="005062EF"/>
    <w:rsid w:val="005064D8"/>
    <w:rsid w:val="00506E59"/>
    <w:rsid w:val="00506E5C"/>
    <w:rsid w:val="00507013"/>
    <w:rsid w:val="005074EA"/>
    <w:rsid w:val="00507C15"/>
    <w:rsid w:val="00507C53"/>
    <w:rsid w:val="00507F5F"/>
    <w:rsid w:val="00510490"/>
    <w:rsid w:val="005105FD"/>
    <w:rsid w:val="005108C3"/>
    <w:rsid w:val="005109DB"/>
    <w:rsid w:val="00511011"/>
    <w:rsid w:val="00511166"/>
    <w:rsid w:val="0051162B"/>
    <w:rsid w:val="005116B1"/>
    <w:rsid w:val="005117BF"/>
    <w:rsid w:val="00511FC6"/>
    <w:rsid w:val="00512470"/>
    <w:rsid w:val="0051296D"/>
    <w:rsid w:val="00512B3B"/>
    <w:rsid w:val="00512D8C"/>
    <w:rsid w:val="00512FCE"/>
    <w:rsid w:val="00513412"/>
    <w:rsid w:val="0051366F"/>
    <w:rsid w:val="0051376C"/>
    <w:rsid w:val="005138C1"/>
    <w:rsid w:val="00513B07"/>
    <w:rsid w:val="00514A84"/>
    <w:rsid w:val="005154C5"/>
    <w:rsid w:val="00515556"/>
    <w:rsid w:val="0051595B"/>
    <w:rsid w:val="005161BF"/>
    <w:rsid w:val="005165B5"/>
    <w:rsid w:val="005170FF"/>
    <w:rsid w:val="00517E1F"/>
    <w:rsid w:val="00517F3F"/>
    <w:rsid w:val="005200A3"/>
    <w:rsid w:val="0052016E"/>
    <w:rsid w:val="00520237"/>
    <w:rsid w:val="00520263"/>
    <w:rsid w:val="00520999"/>
    <w:rsid w:val="005211CF"/>
    <w:rsid w:val="005214C7"/>
    <w:rsid w:val="00521707"/>
    <w:rsid w:val="005217EB"/>
    <w:rsid w:val="00521FB1"/>
    <w:rsid w:val="005220F2"/>
    <w:rsid w:val="00522DCF"/>
    <w:rsid w:val="00522F57"/>
    <w:rsid w:val="00522F69"/>
    <w:rsid w:val="00522FAC"/>
    <w:rsid w:val="0052382A"/>
    <w:rsid w:val="00523BD5"/>
    <w:rsid w:val="00524356"/>
    <w:rsid w:val="00524488"/>
    <w:rsid w:val="00524A7D"/>
    <w:rsid w:val="005251A3"/>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0E45"/>
    <w:rsid w:val="00541742"/>
    <w:rsid w:val="0054218C"/>
    <w:rsid w:val="00542BB8"/>
    <w:rsid w:val="00542C06"/>
    <w:rsid w:val="00542D67"/>
    <w:rsid w:val="00542E4F"/>
    <w:rsid w:val="00543451"/>
    <w:rsid w:val="00543764"/>
    <w:rsid w:val="00543E9D"/>
    <w:rsid w:val="00544425"/>
    <w:rsid w:val="005448D6"/>
    <w:rsid w:val="005449B3"/>
    <w:rsid w:val="0054506D"/>
    <w:rsid w:val="005450C4"/>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BD6"/>
    <w:rsid w:val="005615C9"/>
    <w:rsid w:val="005618CA"/>
    <w:rsid w:val="00561B83"/>
    <w:rsid w:val="00561D01"/>
    <w:rsid w:val="00561EA9"/>
    <w:rsid w:val="00563018"/>
    <w:rsid w:val="0056399E"/>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A6C"/>
    <w:rsid w:val="005746E5"/>
    <w:rsid w:val="0057509D"/>
    <w:rsid w:val="005755B1"/>
    <w:rsid w:val="005755D4"/>
    <w:rsid w:val="00575F36"/>
    <w:rsid w:val="00576A2C"/>
    <w:rsid w:val="005773F5"/>
    <w:rsid w:val="00577776"/>
    <w:rsid w:val="0057799C"/>
    <w:rsid w:val="005801FC"/>
    <w:rsid w:val="0058049E"/>
    <w:rsid w:val="00580708"/>
    <w:rsid w:val="0058075C"/>
    <w:rsid w:val="00580C66"/>
    <w:rsid w:val="00580D64"/>
    <w:rsid w:val="00580EC5"/>
    <w:rsid w:val="005812BC"/>
    <w:rsid w:val="00581705"/>
    <w:rsid w:val="00581767"/>
    <w:rsid w:val="00581B81"/>
    <w:rsid w:val="00581DFF"/>
    <w:rsid w:val="005827EB"/>
    <w:rsid w:val="00582AC9"/>
    <w:rsid w:val="005832CD"/>
    <w:rsid w:val="00583450"/>
    <w:rsid w:val="00583B90"/>
    <w:rsid w:val="00583C64"/>
    <w:rsid w:val="00583CDE"/>
    <w:rsid w:val="00584244"/>
    <w:rsid w:val="00584299"/>
    <w:rsid w:val="005846BD"/>
    <w:rsid w:val="00584702"/>
    <w:rsid w:val="00584C31"/>
    <w:rsid w:val="00584FC2"/>
    <w:rsid w:val="00585D98"/>
    <w:rsid w:val="00586489"/>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8B0"/>
    <w:rsid w:val="005A4483"/>
    <w:rsid w:val="005A4A43"/>
    <w:rsid w:val="005A4FFE"/>
    <w:rsid w:val="005A5459"/>
    <w:rsid w:val="005A592C"/>
    <w:rsid w:val="005A60DA"/>
    <w:rsid w:val="005A6486"/>
    <w:rsid w:val="005A65B0"/>
    <w:rsid w:val="005A6621"/>
    <w:rsid w:val="005A66D4"/>
    <w:rsid w:val="005A7650"/>
    <w:rsid w:val="005A7694"/>
    <w:rsid w:val="005A7A5E"/>
    <w:rsid w:val="005A7EA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786"/>
    <w:rsid w:val="005B3D0E"/>
    <w:rsid w:val="005B3D1E"/>
    <w:rsid w:val="005B3F00"/>
    <w:rsid w:val="005B4A15"/>
    <w:rsid w:val="005B5467"/>
    <w:rsid w:val="005B5B61"/>
    <w:rsid w:val="005B5F8A"/>
    <w:rsid w:val="005B640A"/>
    <w:rsid w:val="005B6742"/>
    <w:rsid w:val="005B7605"/>
    <w:rsid w:val="005B7798"/>
    <w:rsid w:val="005B7CA0"/>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5BD"/>
    <w:rsid w:val="005C6995"/>
    <w:rsid w:val="005C76CC"/>
    <w:rsid w:val="005C7DB4"/>
    <w:rsid w:val="005D0241"/>
    <w:rsid w:val="005D0485"/>
    <w:rsid w:val="005D08FB"/>
    <w:rsid w:val="005D0D0B"/>
    <w:rsid w:val="005D1864"/>
    <w:rsid w:val="005D2264"/>
    <w:rsid w:val="005D300B"/>
    <w:rsid w:val="005D304E"/>
    <w:rsid w:val="005D34A6"/>
    <w:rsid w:val="005D3698"/>
    <w:rsid w:val="005D3EBF"/>
    <w:rsid w:val="005D40D7"/>
    <w:rsid w:val="005D40F7"/>
    <w:rsid w:val="005D40FE"/>
    <w:rsid w:val="005D453E"/>
    <w:rsid w:val="005D49C8"/>
    <w:rsid w:val="005D49DB"/>
    <w:rsid w:val="005D5003"/>
    <w:rsid w:val="005D5DCE"/>
    <w:rsid w:val="005D60E0"/>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56E0"/>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5D"/>
    <w:rsid w:val="005F6C76"/>
    <w:rsid w:val="005F73FB"/>
    <w:rsid w:val="00600515"/>
    <w:rsid w:val="00600AB7"/>
    <w:rsid w:val="00600FC1"/>
    <w:rsid w:val="00601389"/>
    <w:rsid w:val="00601D69"/>
    <w:rsid w:val="0060200E"/>
    <w:rsid w:val="00602A08"/>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4EB"/>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1BE"/>
    <w:rsid w:val="0063147D"/>
    <w:rsid w:val="00631558"/>
    <w:rsid w:val="006324F5"/>
    <w:rsid w:val="00632569"/>
    <w:rsid w:val="00632ABC"/>
    <w:rsid w:val="00633A3D"/>
    <w:rsid w:val="00633A77"/>
    <w:rsid w:val="00633DEC"/>
    <w:rsid w:val="00634337"/>
    <w:rsid w:val="0063437A"/>
    <w:rsid w:val="0063439D"/>
    <w:rsid w:val="00634A51"/>
    <w:rsid w:val="00635454"/>
    <w:rsid w:val="0063620A"/>
    <w:rsid w:val="006365C8"/>
    <w:rsid w:val="006369B1"/>
    <w:rsid w:val="00636D80"/>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1538"/>
    <w:rsid w:val="006517FC"/>
    <w:rsid w:val="00651E56"/>
    <w:rsid w:val="0065213D"/>
    <w:rsid w:val="0065250B"/>
    <w:rsid w:val="00652CA8"/>
    <w:rsid w:val="00653422"/>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29F"/>
    <w:rsid w:val="006708CA"/>
    <w:rsid w:val="00671114"/>
    <w:rsid w:val="0067121D"/>
    <w:rsid w:val="006712A0"/>
    <w:rsid w:val="00671441"/>
    <w:rsid w:val="00671972"/>
    <w:rsid w:val="00672248"/>
    <w:rsid w:val="006723F6"/>
    <w:rsid w:val="006726A8"/>
    <w:rsid w:val="00672908"/>
    <w:rsid w:val="00672CF7"/>
    <w:rsid w:val="00672E5C"/>
    <w:rsid w:val="006731D8"/>
    <w:rsid w:val="006733B7"/>
    <w:rsid w:val="00673E45"/>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4CDB"/>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2DEC"/>
    <w:rsid w:val="006A301C"/>
    <w:rsid w:val="006A34DF"/>
    <w:rsid w:val="006A3E3C"/>
    <w:rsid w:val="006A469C"/>
    <w:rsid w:val="006A501A"/>
    <w:rsid w:val="006A5075"/>
    <w:rsid w:val="006A51C3"/>
    <w:rsid w:val="006A5646"/>
    <w:rsid w:val="006A568E"/>
    <w:rsid w:val="006A59EF"/>
    <w:rsid w:val="006A6333"/>
    <w:rsid w:val="006A657D"/>
    <w:rsid w:val="006A6642"/>
    <w:rsid w:val="006A6FDD"/>
    <w:rsid w:val="006A72D5"/>
    <w:rsid w:val="006A7429"/>
    <w:rsid w:val="006A7F50"/>
    <w:rsid w:val="006B0A09"/>
    <w:rsid w:val="006B0ACF"/>
    <w:rsid w:val="006B0DDD"/>
    <w:rsid w:val="006B122E"/>
    <w:rsid w:val="006B13E4"/>
    <w:rsid w:val="006B1E75"/>
    <w:rsid w:val="006B23EE"/>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67A"/>
    <w:rsid w:val="006C2A51"/>
    <w:rsid w:val="006C47F7"/>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B44"/>
    <w:rsid w:val="006D4275"/>
    <w:rsid w:val="006D429E"/>
    <w:rsid w:val="006D4745"/>
    <w:rsid w:val="006D481F"/>
    <w:rsid w:val="006D4BAA"/>
    <w:rsid w:val="006D4C18"/>
    <w:rsid w:val="006D4D4E"/>
    <w:rsid w:val="006D4FFA"/>
    <w:rsid w:val="006D5209"/>
    <w:rsid w:val="006D52A0"/>
    <w:rsid w:val="006D52BC"/>
    <w:rsid w:val="006D5429"/>
    <w:rsid w:val="006D5467"/>
    <w:rsid w:val="006D54C4"/>
    <w:rsid w:val="006D5F31"/>
    <w:rsid w:val="006D70B1"/>
    <w:rsid w:val="006D7356"/>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5743"/>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6E4"/>
    <w:rsid w:val="006F46E6"/>
    <w:rsid w:val="006F4745"/>
    <w:rsid w:val="006F4C6C"/>
    <w:rsid w:val="006F52E4"/>
    <w:rsid w:val="006F54FB"/>
    <w:rsid w:val="006F597D"/>
    <w:rsid w:val="006F5AD3"/>
    <w:rsid w:val="006F5BE2"/>
    <w:rsid w:val="006F680C"/>
    <w:rsid w:val="006F682A"/>
    <w:rsid w:val="006F6E44"/>
    <w:rsid w:val="006F741C"/>
    <w:rsid w:val="006F758C"/>
    <w:rsid w:val="006F7910"/>
    <w:rsid w:val="006F7DF9"/>
    <w:rsid w:val="006F7FE7"/>
    <w:rsid w:val="00700A41"/>
    <w:rsid w:val="007012F3"/>
    <w:rsid w:val="00701691"/>
    <w:rsid w:val="00701E46"/>
    <w:rsid w:val="0070207A"/>
    <w:rsid w:val="00702618"/>
    <w:rsid w:val="00702935"/>
    <w:rsid w:val="00703706"/>
    <w:rsid w:val="0070378E"/>
    <w:rsid w:val="007039A1"/>
    <w:rsid w:val="0070401B"/>
    <w:rsid w:val="007041B7"/>
    <w:rsid w:val="00704660"/>
    <w:rsid w:val="007048C6"/>
    <w:rsid w:val="00704BB7"/>
    <w:rsid w:val="00704D0A"/>
    <w:rsid w:val="00705168"/>
    <w:rsid w:val="007053C0"/>
    <w:rsid w:val="0070583A"/>
    <w:rsid w:val="00705875"/>
    <w:rsid w:val="007059FE"/>
    <w:rsid w:val="00705E67"/>
    <w:rsid w:val="00705EA3"/>
    <w:rsid w:val="00706167"/>
    <w:rsid w:val="00706286"/>
    <w:rsid w:val="007068BD"/>
    <w:rsid w:val="00707241"/>
    <w:rsid w:val="00707336"/>
    <w:rsid w:val="00707E0C"/>
    <w:rsid w:val="00707FD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27D"/>
    <w:rsid w:val="0073590C"/>
    <w:rsid w:val="00735925"/>
    <w:rsid w:val="00736319"/>
    <w:rsid w:val="00736660"/>
    <w:rsid w:val="00736935"/>
    <w:rsid w:val="007372DF"/>
    <w:rsid w:val="007372ED"/>
    <w:rsid w:val="007377D7"/>
    <w:rsid w:val="007402EA"/>
    <w:rsid w:val="007407ED"/>
    <w:rsid w:val="00740EE1"/>
    <w:rsid w:val="00741068"/>
    <w:rsid w:val="007416ED"/>
    <w:rsid w:val="00741832"/>
    <w:rsid w:val="00741858"/>
    <w:rsid w:val="00742735"/>
    <w:rsid w:val="00742B32"/>
    <w:rsid w:val="00742DB2"/>
    <w:rsid w:val="00743846"/>
    <w:rsid w:val="007447D1"/>
    <w:rsid w:val="00744872"/>
    <w:rsid w:val="00744AB1"/>
    <w:rsid w:val="00745073"/>
    <w:rsid w:val="00745190"/>
    <w:rsid w:val="00745A6A"/>
    <w:rsid w:val="00745B55"/>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51C9"/>
    <w:rsid w:val="00755525"/>
    <w:rsid w:val="00755571"/>
    <w:rsid w:val="00755725"/>
    <w:rsid w:val="00755780"/>
    <w:rsid w:val="00755F3A"/>
    <w:rsid w:val="00757293"/>
    <w:rsid w:val="007576BE"/>
    <w:rsid w:val="00757994"/>
    <w:rsid w:val="00757D79"/>
    <w:rsid w:val="00757DD9"/>
    <w:rsid w:val="00757E15"/>
    <w:rsid w:val="00757F7C"/>
    <w:rsid w:val="00757FF9"/>
    <w:rsid w:val="0076042E"/>
    <w:rsid w:val="00761089"/>
    <w:rsid w:val="00761B3C"/>
    <w:rsid w:val="0076261A"/>
    <w:rsid w:val="0076283B"/>
    <w:rsid w:val="00763354"/>
    <w:rsid w:val="00763553"/>
    <w:rsid w:val="00763663"/>
    <w:rsid w:val="00763DA4"/>
    <w:rsid w:val="00764045"/>
    <w:rsid w:val="00764161"/>
    <w:rsid w:val="007647A0"/>
    <w:rsid w:val="0076532C"/>
    <w:rsid w:val="00765477"/>
    <w:rsid w:val="00765B37"/>
    <w:rsid w:val="00765F82"/>
    <w:rsid w:val="00766476"/>
    <w:rsid w:val="0076678A"/>
    <w:rsid w:val="007672CC"/>
    <w:rsid w:val="007672DC"/>
    <w:rsid w:val="00767C34"/>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61C9"/>
    <w:rsid w:val="00776EF9"/>
    <w:rsid w:val="007771B0"/>
    <w:rsid w:val="00777725"/>
    <w:rsid w:val="00777E65"/>
    <w:rsid w:val="00777EB2"/>
    <w:rsid w:val="007800B0"/>
    <w:rsid w:val="00780B4D"/>
    <w:rsid w:val="00780C2B"/>
    <w:rsid w:val="00780D37"/>
    <w:rsid w:val="00780D74"/>
    <w:rsid w:val="00780DCB"/>
    <w:rsid w:val="00781396"/>
    <w:rsid w:val="007817FD"/>
    <w:rsid w:val="007824BB"/>
    <w:rsid w:val="0078252D"/>
    <w:rsid w:val="007825DC"/>
    <w:rsid w:val="00782909"/>
    <w:rsid w:val="007838C3"/>
    <w:rsid w:val="00783BA6"/>
    <w:rsid w:val="007843CB"/>
    <w:rsid w:val="00784510"/>
    <w:rsid w:val="0078484D"/>
    <w:rsid w:val="00784E8A"/>
    <w:rsid w:val="00784EAF"/>
    <w:rsid w:val="00785A92"/>
    <w:rsid w:val="00785D84"/>
    <w:rsid w:val="00786186"/>
    <w:rsid w:val="007868A2"/>
    <w:rsid w:val="007870AF"/>
    <w:rsid w:val="007878C3"/>
    <w:rsid w:val="00787BD6"/>
    <w:rsid w:val="00790109"/>
    <w:rsid w:val="00790628"/>
    <w:rsid w:val="007913FA"/>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7E5E"/>
    <w:rsid w:val="00797EF4"/>
    <w:rsid w:val="007A0C2E"/>
    <w:rsid w:val="007A0C51"/>
    <w:rsid w:val="007A1AEA"/>
    <w:rsid w:val="007A1F45"/>
    <w:rsid w:val="007A293D"/>
    <w:rsid w:val="007A2DDA"/>
    <w:rsid w:val="007A3430"/>
    <w:rsid w:val="007A3731"/>
    <w:rsid w:val="007A383E"/>
    <w:rsid w:val="007A3B17"/>
    <w:rsid w:val="007A3E93"/>
    <w:rsid w:val="007A3F70"/>
    <w:rsid w:val="007A44E8"/>
    <w:rsid w:val="007A4DB9"/>
    <w:rsid w:val="007A59C1"/>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66A"/>
    <w:rsid w:val="007B35E4"/>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C89"/>
    <w:rsid w:val="007C6EEC"/>
    <w:rsid w:val="007C7087"/>
    <w:rsid w:val="007C730D"/>
    <w:rsid w:val="007C798F"/>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63AF"/>
    <w:rsid w:val="007D6D83"/>
    <w:rsid w:val="007D70F6"/>
    <w:rsid w:val="007D7538"/>
    <w:rsid w:val="007D7793"/>
    <w:rsid w:val="007D7922"/>
    <w:rsid w:val="007D7DA5"/>
    <w:rsid w:val="007D7EAB"/>
    <w:rsid w:val="007D7F8F"/>
    <w:rsid w:val="007E090B"/>
    <w:rsid w:val="007E15A6"/>
    <w:rsid w:val="007E29B0"/>
    <w:rsid w:val="007E3163"/>
    <w:rsid w:val="007E3335"/>
    <w:rsid w:val="007E3B44"/>
    <w:rsid w:val="007E3D0A"/>
    <w:rsid w:val="007E3D24"/>
    <w:rsid w:val="007E3F7F"/>
    <w:rsid w:val="007E3FEC"/>
    <w:rsid w:val="007E53E8"/>
    <w:rsid w:val="007E569D"/>
    <w:rsid w:val="007E5A35"/>
    <w:rsid w:val="007E5C9B"/>
    <w:rsid w:val="007E65E3"/>
    <w:rsid w:val="007E70BB"/>
    <w:rsid w:val="007E70D7"/>
    <w:rsid w:val="007E76ED"/>
    <w:rsid w:val="007F01D8"/>
    <w:rsid w:val="007F0407"/>
    <w:rsid w:val="007F099D"/>
    <w:rsid w:val="007F0AD8"/>
    <w:rsid w:val="007F0BF9"/>
    <w:rsid w:val="007F0E57"/>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E5"/>
    <w:rsid w:val="00803424"/>
    <w:rsid w:val="008036D1"/>
    <w:rsid w:val="00803CDD"/>
    <w:rsid w:val="0080429A"/>
    <w:rsid w:val="008047FF"/>
    <w:rsid w:val="00804D82"/>
    <w:rsid w:val="0080570D"/>
    <w:rsid w:val="00805AB1"/>
    <w:rsid w:val="0080616A"/>
    <w:rsid w:val="008066B8"/>
    <w:rsid w:val="00806A1A"/>
    <w:rsid w:val="008073F4"/>
    <w:rsid w:val="00807405"/>
    <w:rsid w:val="0080763B"/>
    <w:rsid w:val="00807B0A"/>
    <w:rsid w:val="00810331"/>
    <w:rsid w:val="0081038C"/>
    <w:rsid w:val="0081064C"/>
    <w:rsid w:val="00810F26"/>
    <w:rsid w:val="00811141"/>
    <w:rsid w:val="008112A4"/>
    <w:rsid w:val="0081208C"/>
    <w:rsid w:val="00812379"/>
    <w:rsid w:val="00812690"/>
    <w:rsid w:val="008127E9"/>
    <w:rsid w:val="00812C2A"/>
    <w:rsid w:val="00812F1E"/>
    <w:rsid w:val="00813480"/>
    <w:rsid w:val="008135D3"/>
    <w:rsid w:val="00813E6B"/>
    <w:rsid w:val="00813F4F"/>
    <w:rsid w:val="00814581"/>
    <w:rsid w:val="00814E43"/>
    <w:rsid w:val="00814F00"/>
    <w:rsid w:val="00815092"/>
    <w:rsid w:val="00815597"/>
    <w:rsid w:val="00815AA4"/>
    <w:rsid w:val="00815C4D"/>
    <w:rsid w:val="0081643B"/>
    <w:rsid w:val="00816937"/>
    <w:rsid w:val="00816A23"/>
    <w:rsid w:val="00816A9D"/>
    <w:rsid w:val="00816F8F"/>
    <w:rsid w:val="0081786E"/>
    <w:rsid w:val="00817C16"/>
    <w:rsid w:val="008206F0"/>
    <w:rsid w:val="00820A47"/>
    <w:rsid w:val="00820B0F"/>
    <w:rsid w:val="00820F13"/>
    <w:rsid w:val="0082178C"/>
    <w:rsid w:val="00821A6C"/>
    <w:rsid w:val="0082207F"/>
    <w:rsid w:val="008220CB"/>
    <w:rsid w:val="0082228F"/>
    <w:rsid w:val="00822678"/>
    <w:rsid w:val="00822ABD"/>
    <w:rsid w:val="00822BAD"/>
    <w:rsid w:val="00822C01"/>
    <w:rsid w:val="00823281"/>
    <w:rsid w:val="0082333A"/>
    <w:rsid w:val="0082358C"/>
    <w:rsid w:val="008239E1"/>
    <w:rsid w:val="00823B7F"/>
    <w:rsid w:val="008240F1"/>
    <w:rsid w:val="00824C6B"/>
    <w:rsid w:val="00824F24"/>
    <w:rsid w:val="00825661"/>
    <w:rsid w:val="008262BA"/>
    <w:rsid w:val="008266E8"/>
    <w:rsid w:val="008269A1"/>
    <w:rsid w:val="00826F1D"/>
    <w:rsid w:val="00826F70"/>
    <w:rsid w:val="008270F4"/>
    <w:rsid w:val="008277F9"/>
    <w:rsid w:val="008278F5"/>
    <w:rsid w:val="00827FC7"/>
    <w:rsid w:val="00827FF3"/>
    <w:rsid w:val="008300F9"/>
    <w:rsid w:val="008305F3"/>
    <w:rsid w:val="00830677"/>
    <w:rsid w:val="00830774"/>
    <w:rsid w:val="00830FB9"/>
    <w:rsid w:val="0083162E"/>
    <w:rsid w:val="00831B45"/>
    <w:rsid w:val="0083266B"/>
    <w:rsid w:val="008328DE"/>
    <w:rsid w:val="008329E0"/>
    <w:rsid w:val="00832BEE"/>
    <w:rsid w:val="008335FE"/>
    <w:rsid w:val="0083361E"/>
    <w:rsid w:val="00834293"/>
    <w:rsid w:val="008345BD"/>
    <w:rsid w:val="00834FF5"/>
    <w:rsid w:val="00835099"/>
    <w:rsid w:val="008350E8"/>
    <w:rsid w:val="008353DD"/>
    <w:rsid w:val="0083573D"/>
    <w:rsid w:val="00835D02"/>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991"/>
    <w:rsid w:val="00843DB0"/>
    <w:rsid w:val="00844B94"/>
    <w:rsid w:val="00845253"/>
    <w:rsid w:val="008458C7"/>
    <w:rsid w:val="0084684D"/>
    <w:rsid w:val="008469A3"/>
    <w:rsid w:val="0084748D"/>
    <w:rsid w:val="00847742"/>
    <w:rsid w:val="00847FD9"/>
    <w:rsid w:val="0085020D"/>
    <w:rsid w:val="00850438"/>
    <w:rsid w:val="00851425"/>
    <w:rsid w:val="0085190E"/>
    <w:rsid w:val="00851D8E"/>
    <w:rsid w:val="0085251F"/>
    <w:rsid w:val="0085297A"/>
    <w:rsid w:val="00852D97"/>
    <w:rsid w:val="00852ECA"/>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EF7"/>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5BE4"/>
    <w:rsid w:val="0087619C"/>
    <w:rsid w:val="008764D3"/>
    <w:rsid w:val="00876554"/>
    <w:rsid w:val="00876D09"/>
    <w:rsid w:val="00876DFB"/>
    <w:rsid w:val="008777A8"/>
    <w:rsid w:val="00877D7D"/>
    <w:rsid w:val="00877F00"/>
    <w:rsid w:val="008806D2"/>
    <w:rsid w:val="00880905"/>
    <w:rsid w:val="00880A19"/>
    <w:rsid w:val="0088125C"/>
    <w:rsid w:val="00881741"/>
    <w:rsid w:val="0088174A"/>
    <w:rsid w:val="00881B26"/>
    <w:rsid w:val="00881E5F"/>
    <w:rsid w:val="0088246F"/>
    <w:rsid w:val="00882A79"/>
    <w:rsid w:val="00882F37"/>
    <w:rsid w:val="00882F4A"/>
    <w:rsid w:val="00883411"/>
    <w:rsid w:val="00883485"/>
    <w:rsid w:val="00883553"/>
    <w:rsid w:val="00883F95"/>
    <w:rsid w:val="00884741"/>
    <w:rsid w:val="008855D6"/>
    <w:rsid w:val="008857E4"/>
    <w:rsid w:val="00885B1C"/>
    <w:rsid w:val="008866CB"/>
    <w:rsid w:val="00886795"/>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A99"/>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40BE"/>
    <w:rsid w:val="008A40C1"/>
    <w:rsid w:val="008A41B7"/>
    <w:rsid w:val="008A4401"/>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B08"/>
    <w:rsid w:val="008B3C51"/>
    <w:rsid w:val="008B4C28"/>
    <w:rsid w:val="008B4C6D"/>
    <w:rsid w:val="008B4CEE"/>
    <w:rsid w:val="008B4D64"/>
    <w:rsid w:val="008B4DF2"/>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A38"/>
    <w:rsid w:val="008C2B55"/>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305"/>
    <w:rsid w:val="008D4959"/>
    <w:rsid w:val="008D503C"/>
    <w:rsid w:val="008D5179"/>
    <w:rsid w:val="008D51B7"/>
    <w:rsid w:val="008D5F32"/>
    <w:rsid w:val="008D5F35"/>
    <w:rsid w:val="008D64E6"/>
    <w:rsid w:val="008D6D2B"/>
    <w:rsid w:val="008D6F1D"/>
    <w:rsid w:val="008D73C5"/>
    <w:rsid w:val="008D77B3"/>
    <w:rsid w:val="008D7B38"/>
    <w:rsid w:val="008D7FCB"/>
    <w:rsid w:val="008E03C8"/>
    <w:rsid w:val="008E0E68"/>
    <w:rsid w:val="008E13AC"/>
    <w:rsid w:val="008E2819"/>
    <w:rsid w:val="008E2922"/>
    <w:rsid w:val="008E3535"/>
    <w:rsid w:val="008E3545"/>
    <w:rsid w:val="008E3BD8"/>
    <w:rsid w:val="008E405A"/>
    <w:rsid w:val="008E44B1"/>
    <w:rsid w:val="008E4DD2"/>
    <w:rsid w:val="008E56EB"/>
    <w:rsid w:val="008E61A8"/>
    <w:rsid w:val="008E62C4"/>
    <w:rsid w:val="008E635F"/>
    <w:rsid w:val="008E6742"/>
    <w:rsid w:val="008E6869"/>
    <w:rsid w:val="008E6953"/>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3460"/>
    <w:rsid w:val="008F4209"/>
    <w:rsid w:val="008F4906"/>
    <w:rsid w:val="008F4923"/>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31E1"/>
    <w:rsid w:val="009031FC"/>
    <w:rsid w:val="009033DF"/>
    <w:rsid w:val="009037B6"/>
    <w:rsid w:val="00903CA4"/>
    <w:rsid w:val="00904071"/>
    <w:rsid w:val="0090417D"/>
    <w:rsid w:val="009045B8"/>
    <w:rsid w:val="0090562C"/>
    <w:rsid w:val="00905683"/>
    <w:rsid w:val="009058DA"/>
    <w:rsid w:val="00906418"/>
    <w:rsid w:val="009067B2"/>
    <w:rsid w:val="00906A6B"/>
    <w:rsid w:val="00906C7D"/>
    <w:rsid w:val="00907039"/>
    <w:rsid w:val="0090764A"/>
    <w:rsid w:val="00907715"/>
    <w:rsid w:val="009104C9"/>
    <w:rsid w:val="009105AB"/>
    <w:rsid w:val="009105DE"/>
    <w:rsid w:val="009109DC"/>
    <w:rsid w:val="009109E3"/>
    <w:rsid w:val="00910D82"/>
    <w:rsid w:val="00911645"/>
    <w:rsid w:val="00911CAF"/>
    <w:rsid w:val="0091257A"/>
    <w:rsid w:val="009132B8"/>
    <w:rsid w:val="0091353A"/>
    <w:rsid w:val="009138A6"/>
    <w:rsid w:val="00913ED0"/>
    <w:rsid w:val="009141D9"/>
    <w:rsid w:val="0091437A"/>
    <w:rsid w:val="009143E8"/>
    <w:rsid w:val="009147F6"/>
    <w:rsid w:val="00914817"/>
    <w:rsid w:val="00914B51"/>
    <w:rsid w:val="00914DC3"/>
    <w:rsid w:val="00915D66"/>
    <w:rsid w:val="00915E83"/>
    <w:rsid w:val="00916E6B"/>
    <w:rsid w:val="00917B37"/>
    <w:rsid w:val="00917EE3"/>
    <w:rsid w:val="0092006F"/>
    <w:rsid w:val="009203EC"/>
    <w:rsid w:val="00920A40"/>
    <w:rsid w:val="00921633"/>
    <w:rsid w:val="009219CF"/>
    <w:rsid w:val="009219F4"/>
    <w:rsid w:val="00921BA1"/>
    <w:rsid w:val="00922160"/>
    <w:rsid w:val="0092228D"/>
    <w:rsid w:val="009227A0"/>
    <w:rsid w:val="009229C1"/>
    <w:rsid w:val="00922AC4"/>
    <w:rsid w:val="00922B48"/>
    <w:rsid w:val="00922C29"/>
    <w:rsid w:val="00922F93"/>
    <w:rsid w:val="0092404B"/>
    <w:rsid w:val="0092494F"/>
    <w:rsid w:val="009249B4"/>
    <w:rsid w:val="00924D6C"/>
    <w:rsid w:val="00924F28"/>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E01"/>
    <w:rsid w:val="00936002"/>
    <w:rsid w:val="00936308"/>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DE6"/>
    <w:rsid w:val="00963EE0"/>
    <w:rsid w:val="00964070"/>
    <w:rsid w:val="00964259"/>
    <w:rsid w:val="00964704"/>
    <w:rsid w:val="00964793"/>
    <w:rsid w:val="0096485D"/>
    <w:rsid w:val="00964C5A"/>
    <w:rsid w:val="00964E19"/>
    <w:rsid w:val="009652D3"/>
    <w:rsid w:val="00965A64"/>
    <w:rsid w:val="00965AE7"/>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A47"/>
    <w:rsid w:val="009941C6"/>
    <w:rsid w:val="009943AE"/>
    <w:rsid w:val="0099490F"/>
    <w:rsid w:val="009959F2"/>
    <w:rsid w:val="00995FEE"/>
    <w:rsid w:val="009968D9"/>
    <w:rsid w:val="00996BD1"/>
    <w:rsid w:val="009A0009"/>
    <w:rsid w:val="009A0460"/>
    <w:rsid w:val="009A0A71"/>
    <w:rsid w:val="009A0D9B"/>
    <w:rsid w:val="009A14E8"/>
    <w:rsid w:val="009A17F4"/>
    <w:rsid w:val="009A1A33"/>
    <w:rsid w:val="009A1C15"/>
    <w:rsid w:val="009A2793"/>
    <w:rsid w:val="009A2FE3"/>
    <w:rsid w:val="009A3D8B"/>
    <w:rsid w:val="009A4999"/>
    <w:rsid w:val="009A5285"/>
    <w:rsid w:val="009A530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41C3"/>
    <w:rsid w:val="009B50AD"/>
    <w:rsid w:val="009B54E5"/>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0C5A"/>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D9B"/>
    <w:rsid w:val="009C7F2C"/>
    <w:rsid w:val="009D083E"/>
    <w:rsid w:val="009D0885"/>
    <w:rsid w:val="009D1344"/>
    <w:rsid w:val="009D18B9"/>
    <w:rsid w:val="009D1CF5"/>
    <w:rsid w:val="009D20B3"/>
    <w:rsid w:val="009D253A"/>
    <w:rsid w:val="009D29EC"/>
    <w:rsid w:val="009D2B12"/>
    <w:rsid w:val="009D2B8F"/>
    <w:rsid w:val="009D2B97"/>
    <w:rsid w:val="009D3C9B"/>
    <w:rsid w:val="009D3D8D"/>
    <w:rsid w:val="009D404B"/>
    <w:rsid w:val="009D4182"/>
    <w:rsid w:val="009D4AC0"/>
    <w:rsid w:val="009D4E2B"/>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6CAB"/>
    <w:rsid w:val="009E79EB"/>
    <w:rsid w:val="009F0068"/>
    <w:rsid w:val="009F097D"/>
    <w:rsid w:val="009F0F3E"/>
    <w:rsid w:val="009F1065"/>
    <w:rsid w:val="009F16A2"/>
    <w:rsid w:val="009F19C3"/>
    <w:rsid w:val="009F19FA"/>
    <w:rsid w:val="009F1BBD"/>
    <w:rsid w:val="009F2114"/>
    <w:rsid w:val="009F234D"/>
    <w:rsid w:val="009F2384"/>
    <w:rsid w:val="009F24C0"/>
    <w:rsid w:val="009F3F34"/>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72D"/>
    <w:rsid w:val="00A17B0E"/>
    <w:rsid w:val="00A17CDA"/>
    <w:rsid w:val="00A17FAC"/>
    <w:rsid w:val="00A206A9"/>
    <w:rsid w:val="00A20A02"/>
    <w:rsid w:val="00A2115A"/>
    <w:rsid w:val="00A21412"/>
    <w:rsid w:val="00A21711"/>
    <w:rsid w:val="00A21B63"/>
    <w:rsid w:val="00A21BFC"/>
    <w:rsid w:val="00A21DCD"/>
    <w:rsid w:val="00A22093"/>
    <w:rsid w:val="00A2274A"/>
    <w:rsid w:val="00A22D5B"/>
    <w:rsid w:val="00A23325"/>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87F"/>
    <w:rsid w:val="00A30C5A"/>
    <w:rsid w:val="00A30EC3"/>
    <w:rsid w:val="00A31391"/>
    <w:rsid w:val="00A31CEB"/>
    <w:rsid w:val="00A32B0A"/>
    <w:rsid w:val="00A32D53"/>
    <w:rsid w:val="00A33671"/>
    <w:rsid w:val="00A3423D"/>
    <w:rsid w:val="00A343AA"/>
    <w:rsid w:val="00A34A3A"/>
    <w:rsid w:val="00A34E7C"/>
    <w:rsid w:val="00A352A8"/>
    <w:rsid w:val="00A358F9"/>
    <w:rsid w:val="00A35C3E"/>
    <w:rsid w:val="00A35D4F"/>
    <w:rsid w:val="00A35EFE"/>
    <w:rsid w:val="00A35FDB"/>
    <w:rsid w:val="00A37005"/>
    <w:rsid w:val="00A374F0"/>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553"/>
    <w:rsid w:val="00A44ABB"/>
    <w:rsid w:val="00A44C7A"/>
    <w:rsid w:val="00A44D77"/>
    <w:rsid w:val="00A44F12"/>
    <w:rsid w:val="00A45056"/>
    <w:rsid w:val="00A4547E"/>
    <w:rsid w:val="00A45BA7"/>
    <w:rsid w:val="00A45C76"/>
    <w:rsid w:val="00A46541"/>
    <w:rsid w:val="00A46F94"/>
    <w:rsid w:val="00A46FCA"/>
    <w:rsid w:val="00A5026F"/>
    <w:rsid w:val="00A506A9"/>
    <w:rsid w:val="00A509B8"/>
    <w:rsid w:val="00A50AD2"/>
    <w:rsid w:val="00A51727"/>
    <w:rsid w:val="00A518AD"/>
    <w:rsid w:val="00A51BE3"/>
    <w:rsid w:val="00A51D4B"/>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5921"/>
    <w:rsid w:val="00A6604E"/>
    <w:rsid w:val="00A6626F"/>
    <w:rsid w:val="00A66293"/>
    <w:rsid w:val="00A6635C"/>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4BEF"/>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66C"/>
    <w:rsid w:val="00AA3686"/>
    <w:rsid w:val="00AA3D69"/>
    <w:rsid w:val="00AA45E7"/>
    <w:rsid w:val="00AA4666"/>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855"/>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C51"/>
    <w:rsid w:val="00AC2563"/>
    <w:rsid w:val="00AC26EE"/>
    <w:rsid w:val="00AC2773"/>
    <w:rsid w:val="00AC2821"/>
    <w:rsid w:val="00AC29C9"/>
    <w:rsid w:val="00AC2CB6"/>
    <w:rsid w:val="00AC2D4E"/>
    <w:rsid w:val="00AC37C8"/>
    <w:rsid w:val="00AC3BB1"/>
    <w:rsid w:val="00AC3D6E"/>
    <w:rsid w:val="00AC43CB"/>
    <w:rsid w:val="00AC446E"/>
    <w:rsid w:val="00AC4ABC"/>
    <w:rsid w:val="00AC4EB6"/>
    <w:rsid w:val="00AC515A"/>
    <w:rsid w:val="00AC5552"/>
    <w:rsid w:val="00AC5B65"/>
    <w:rsid w:val="00AC5BAD"/>
    <w:rsid w:val="00AC5D4F"/>
    <w:rsid w:val="00AC5DCD"/>
    <w:rsid w:val="00AC6974"/>
    <w:rsid w:val="00AC7003"/>
    <w:rsid w:val="00AC7C05"/>
    <w:rsid w:val="00AC7CEA"/>
    <w:rsid w:val="00AC7DD3"/>
    <w:rsid w:val="00AC7DF8"/>
    <w:rsid w:val="00AC7EF9"/>
    <w:rsid w:val="00AC7F0C"/>
    <w:rsid w:val="00AD0108"/>
    <w:rsid w:val="00AD01BB"/>
    <w:rsid w:val="00AD02E8"/>
    <w:rsid w:val="00AD0520"/>
    <w:rsid w:val="00AD05DD"/>
    <w:rsid w:val="00AD09A2"/>
    <w:rsid w:val="00AD0A31"/>
    <w:rsid w:val="00AD0DE0"/>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117"/>
    <w:rsid w:val="00AE465E"/>
    <w:rsid w:val="00AE4A0E"/>
    <w:rsid w:val="00AE4A78"/>
    <w:rsid w:val="00AE4B29"/>
    <w:rsid w:val="00AE546B"/>
    <w:rsid w:val="00AE54B1"/>
    <w:rsid w:val="00AE558F"/>
    <w:rsid w:val="00AE58FC"/>
    <w:rsid w:val="00AE6987"/>
    <w:rsid w:val="00AE69B8"/>
    <w:rsid w:val="00AE6C64"/>
    <w:rsid w:val="00AE6C9C"/>
    <w:rsid w:val="00AE6E04"/>
    <w:rsid w:val="00AE6EC9"/>
    <w:rsid w:val="00AE7258"/>
    <w:rsid w:val="00AE7964"/>
    <w:rsid w:val="00AE7AD4"/>
    <w:rsid w:val="00AF03F0"/>
    <w:rsid w:val="00AF1102"/>
    <w:rsid w:val="00AF1677"/>
    <w:rsid w:val="00AF17A5"/>
    <w:rsid w:val="00AF18FE"/>
    <w:rsid w:val="00AF19D9"/>
    <w:rsid w:val="00AF1B54"/>
    <w:rsid w:val="00AF2505"/>
    <w:rsid w:val="00AF2564"/>
    <w:rsid w:val="00AF2B5E"/>
    <w:rsid w:val="00AF3115"/>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7FF"/>
    <w:rsid w:val="00B028BD"/>
    <w:rsid w:val="00B0316E"/>
    <w:rsid w:val="00B035C3"/>
    <w:rsid w:val="00B03775"/>
    <w:rsid w:val="00B03A69"/>
    <w:rsid w:val="00B03AAD"/>
    <w:rsid w:val="00B04FFF"/>
    <w:rsid w:val="00B058D7"/>
    <w:rsid w:val="00B06264"/>
    <w:rsid w:val="00B063D8"/>
    <w:rsid w:val="00B06608"/>
    <w:rsid w:val="00B067ED"/>
    <w:rsid w:val="00B069D8"/>
    <w:rsid w:val="00B06DEE"/>
    <w:rsid w:val="00B07AB3"/>
    <w:rsid w:val="00B103D0"/>
    <w:rsid w:val="00B10978"/>
    <w:rsid w:val="00B10998"/>
    <w:rsid w:val="00B110D2"/>
    <w:rsid w:val="00B11881"/>
    <w:rsid w:val="00B11AC6"/>
    <w:rsid w:val="00B11C21"/>
    <w:rsid w:val="00B11E4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17F4F"/>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987"/>
    <w:rsid w:val="00B27E2A"/>
    <w:rsid w:val="00B30082"/>
    <w:rsid w:val="00B305D5"/>
    <w:rsid w:val="00B30D51"/>
    <w:rsid w:val="00B312C9"/>
    <w:rsid w:val="00B31DD2"/>
    <w:rsid w:val="00B32330"/>
    <w:rsid w:val="00B325DA"/>
    <w:rsid w:val="00B32C57"/>
    <w:rsid w:val="00B32D31"/>
    <w:rsid w:val="00B32D93"/>
    <w:rsid w:val="00B32F2A"/>
    <w:rsid w:val="00B343D0"/>
    <w:rsid w:val="00B34428"/>
    <w:rsid w:val="00B3468D"/>
    <w:rsid w:val="00B34930"/>
    <w:rsid w:val="00B34D94"/>
    <w:rsid w:val="00B35867"/>
    <w:rsid w:val="00B365F3"/>
    <w:rsid w:val="00B36BBD"/>
    <w:rsid w:val="00B37B17"/>
    <w:rsid w:val="00B4005B"/>
    <w:rsid w:val="00B402AB"/>
    <w:rsid w:val="00B40B67"/>
    <w:rsid w:val="00B40C7A"/>
    <w:rsid w:val="00B41373"/>
    <w:rsid w:val="00B41B7F"/>
    <w:rsid w:val="00B41C90"/>
    <w:rsid w:val="00B425E5"/>
    <w:rsid w:val="00B4286A"/>
    <w:rsid w:val="00B4295A"/>
    <w:rsid w:val="00B429C4"/>
    <w:rsid w:val="00B432CC"/>
    <w:rsid w:val="00B43327"/>
    <w:rsid w:val="00B4365C"/>
    <w:rsid w:val="00B43932"/>
    <w:rsid w:val="00B43A1E"/>
    <w:rsid w:val="00B43C9C"/>
    <w:rsid w:val="00B44A2E"/>
    <w:rsid w:val="00B44AF7"/>
    <w:rsid w:val="00B44DFB"/>
    <w:rsid w:val="00B45483"/>
    <w:rsid w:val="00B45F6E"/>
    <w:rsid w:val="00B4660F"/>
    <w:rsid w:val="00B46750"/>
    <w:rsid w:val="00B4693A"/>
    <w:rsid w:val="00B46C08"/>
    <w:rsid w:val="00B46C2A"/>
    <w:rsid w:val="00B4701B"/>
    <w:rsid w:val="00B4723C"/>
    <w:rsid w:val="00B47D2B"/>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4"/>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616F"/>
    <w:rsid w:val="00B66DA6"/>
    <w:rsid w:val="00B66EB3"/>
    <w:rsid w:val="00B6704F"/>
    <w:rsid w:val="00B673BB"/>
    <w:rsid w:val="00B67A1F"/>
    <w:rsid w:val="00B67E0A"/>
    <w:rsid w:val="00B703F8"/>
    <w:rsid w:val="00B70841"/>
    <w:rsid w:val="00B70851"/>
    <w:rsid w:val="00B70966"/>
    <w:rsid w:val="00B712E6"/>
    <w:rsid w:val="00B714BD"/>
    <w:rsid w:val="00B7178F"/>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076"/>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937"/>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52A5"/>
    <w:rsid w:val="00BA5BE4"/>
    <w:rsid w:val="00BA5F56"/>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707"/>
    <w:rsid w:val="00BB3CD5"/>
    <w:rsid w:val="00BB3CEC"/>
    <w:rsid w:val="00BB4134"/>
    <w:rsid w:val="00BB4A19"/>
    <w:rsid w:val="00BB4B2F"/>
    <w:rsid w:val="00BB4C44"/>
    <w:rsid w:val="00BB5593"/>
    <w:rsid w:val="00BB5DC3"/>
    <w:rsid w:val="00BB6D33"/>
    <w:rsid w:val="00BB6DA8"/>
    <w:rsid w:val="00BB7339"/>
    <w:rsid w:val="00BB7345"/>
    <w:rsid w:val="00BB7E05"/>
    <w:rsid w:val="00BC1090"/>
    <w:rsid w:val="00BC1C30"/>
    <w:rsid w:val="00BC1C8A"/>
    <w:rsid w:val="00BC209B"/>
    <w:rsid w:val="00BC2F3E"/>
    <w:rsid w:val="00BC3345"/>
    <w:rsid w:val="00BC38FB"/>
    <w:rsid w:val="00BC3A2D"/>
    <w:rsid w:val="00BC3C69"/>
    <w:rsid w:val="00BC55C7"/>
    <w:rsid w:val="00BC5BD2"/>
    <w:rsid w:val="00BC6048"/>
    <w:rsid w:val="00BC610D"/>
    <w:rsid w:val="00BC610F"/>
    <w:rsid w:val="00BC6E7A"/>
    <w:rsid w:val="00BC6E97"/>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EEF"/>
    <w:rsid w:val="00BE7718"/>
    <w:rsid w:val="00BE7921"/>
    <w:rsid w:val="00BE7A18"/>
    <w:rsid w:val="00BF0714"/>
    <w:rsid w:val="00BF0A2D"/>
    <w:rsid w:val="00BF0B1C"/>
    <w:rsid w:val="00BF0E9E"/>
    <w:rsid w:val="00BF16F1"/>
    <w:rsid w:val="00BF1A6C"/>
    <w:rsid w:val="00BF1B98"/>
    <w:rsid w:val="00BF1D9A"/>
    <w:rsid w:val="00BF281D"/>
    <w:rsid w:val="00BF2A42"/>
    <w:rsid w:val="00BF2BC5"/>
    <w:rsid w:val="00BF31F9"/>
    <w:rsid w:val="00BF394D"/>
    <w:rsid w:val="00BF3C6C"/>
    <w:rsid w:val="00BF3D50"/>
    <w:rsid w:val="00BF437A"/>
    <w:rsid w:val="00BF449B"/>
    <w:rsid w:val="00BF4551"/>
    <w:rsid w:val="00BF463B"/>
    <w:rsid w:val="00BF4E2A"/>
    <w:rsid w:val="00BF58F9"/>
    <w:rsid w:val="00BF5DAD"/>
    <w:rsid w:val="00BF5ECE"/>
    <w:rsid w:val="00BF602C"/>
    <w:rsid w:val="00BF603E"/>
    <w:rsid w:val="00BF6090"/>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45E"/>
    <w:rsid w:val="00C157CB"/>
    <w:rsid w:val="00C163D3"/>
    <w:rsid w:val="00C16BDA"/>
    <w:rsid w:val="00C17552"/>
    <w:rsid w:val="00C1761B"/>
    <w:rsid w:val="00C176F0"/>
    <w:rsid w:val="00C178EB"/>
    <w:rsid w:val="00C17C80"/>
    <w:rsid w:val="00C17CBF"/>
    <w:rsid w:val="00C20418"/>
    <w:rsid w:val="00C20A7E"/>
    <w:rsid w:val="00C21473"/>
    <w:rsid w:val="00C21566"/>
    <w:rsid w:val="00C21590"/>
    <w:rsid w:val="00C219C3"/>
    <w:rsid w:val="00C21D6C"/>
    <w:rsid w:val="00C22419"/>
    <w:rsid w:val="00C224B4"/>
    <w:rsid w:val="00C226FF"/>
    <w:rsid w:val="00C2372F"/>
    <w:rsid w:val="00C239F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863"/>
    <w:rsid w:val="00C51B6E"/>
    <w:rsid w:val="00C51BA0"/>
    <w:rsid w:val="00C51F3E"/>
    <w:rsid w:val="00C520BA"/>
    <w:rsid w:val="00C52D31"/>
    <w:rsid w:val="00C5301E"/>
    <w:rsid w:val="00C5385F"/>
    <w:rsid w:val="00C53B2E"/>
    <w:rsid w:val="00C53C5D"/>
    <w:rsid w:val="00C53D05"/>
    <w:rsid w:val="00C54261"/>
    <w:rsid w:val="00C544C4"/>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2AD5"/>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1ED1"/>
    <w:rsid w:val="00C722CD"/>
    <w:rsid w:val="00C72366"/>
    <w:rsid w:val="00C72721"/>
    <w:rsid w:val="00C727D4"/>
    <w:rsid w:val="00C728C3"/>
    <w:rsid w:val="00C73338"/>
    <w:rsid w:val="00C73EFF"/>
    <w:rsid w:val="00C74725"/>
    <w:rsid w:val="00C748D7"/>
    <w:rsid w:val="00C75401"/>
    <w:rsid w:val="00C75500"/>
    <w:rsid w:val="00C757D6"/>
    <w:rsid w:val="00C75965"/>
    <w:rsid w:val="00C759D9"/>
    <w:rsid w:val="00C75A02"/>
    <w:rsid w:val="00C75B15"/>
    <w:rsid w:val="00C75B84"/>
    <w:rsid w:val="00C75CB0"/>
    <w:rsid w:val="00C75CD8"/>
    <w:rsid w:val="00C773C6"/>
    <w:rsid w:val="00C774B1"/>
    <w:rsid w:val="00C77556"/>
    <w:rsid w:val="00C8015D"/>
    <w:rsid w:val="00C80168"/>
    <w:rsid w:val="00C80494"/>
    <w:rsid w:val="00C808F4"/>
    <w:rsid w:val="00C8109D"/>
    <w:rsid w:val="00C8110D"/>
    <w:rsid w:val="00C81353"/>
    <w:rsid w:val="00C81562"/>
    <w:rsid w:val="00C81A40"/>
    <w:rsid w:val="00C8261E"/>
    <w:rsid w:val="00C82798"/>
    <w:rsid w:val="00C829BA"/>
    <w:rsid w:val="00C831D6"/>
    <w:rsid w:val="00C83E10"/>
    <w:rsid w:val="00C84050"/>
    <w:rsid w:val="00C84AB7"/>
    <w:rsid w:val="00C857E5"/>
    <w:rsid w:val="00C85945"/>
    <w:rsid w:val="00C85E00"/>
    <w:rsid w:val="00C86534"/>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57CF"/>
    <w:rsid w:val="00C95CE3"/>
    <w:rsid w:val="00C95F97"/>
    <w:rsid w:val="00C9631F"/>
    <w:rsid w:val="00C96473"/>
    <w:rsid w:val="00C96A8B"/>
    <w:rsid w:val="00C96AF7"/>
    <w:rsid w:val="00C9701D"/>
    <w:rsid w:val="00C9707D"/>
    <w:rsid w:val="00C97D0D"/>
    <w:rsid w:val="00CA0107"/>
    <w:rsid w:val="00CA05BD"/>
    <w:rsid w:val="00CA067C"/>
    <w:rsid w:val="00CA1043"/>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56F8"/>
    <w:rsid w:val="00CB60C9"/>
    <w:rsid w:val="00CB6D98"/>
    <w:rsid w:val="00CB72C3"/>
    <w:rsid w:val="00CB76E0"/>
    <w:rsid w:val="00CB779B"/>
    <w:rsid w:val="00CB7A7A"/>
    <w:rsid w:val="00CB7AFC"/>
    <w:rsid w:val="00CB7C30"/>
    <w:rsid w:val="00CB7D73"/>
    <w:rsid w:val="00CC0220"/>
    <w:rsid w:val="00CC029E"/>
    <w:rsid w:val="00CC05C3"/>
    <w:rsid w:val="00CC0C8F"/>
    <w:rsid w:val="00CC179B"/>
    <w:rsid w:val="00CC17D1"/>
    <w:rsid w:val="00CC197C"/>
    <w:rsid w:val="00CC1CE2"/>
    <w:rsid w:val="00CC204C"/>
    <w:rsid w:val="00CC2730"/>
    <w:rsid w:val="00CC27C2"/>
    <w:rsid w:val="00CC29B2"/>
    <w:rsid w:val="00CC29D9"/>
    <w:rsid w:val="00CC314A"/>
    <w:rsid w:val="00CC3639"/>
    <w:rsid w:val="00CC38E0"/>
    <w:rsid w:val="00CC3931"/>
    <w:rsid w:val="00CC3B3F"/>
    <w:rsid w:val="00CC46F6"/>
    <w:rsid w:val="00CC4A0E"/>
    <w:rsid w:val="00CC510D"/>
    <w:rsid w:val="00CC54E8"/>
    <w:rsid w:val="00CC574B"/>
    <w:rsid w:val="00CC5A56"/>
    <w:rsid w:val="00CC6A0C"/>
    <w:rsid w:val="00CC72C9"/>
    <w:rsid w:val="00CC7E3B"/>
    <w:rsid w:val="00CD04A0"/>
    <w:rsid w:val="00CD0F0B"/>
    <w:rsid w:val="00CD16A0"/>
    <w:rsid w:val="00CD238F"/>
    <w:rsid w:val="00CD2FB8"/>
    <w:rsid w:val="00CD3099"/>
    <w:rsid w:val="00CD3764"/>
    <w:rsid w:val="00CD3D17"/>
    <w:rsid w:val="00CD4204"/>
    <w:rsid w:val="00CD4CF0"/>
    <w:rsid w:val="00CD4D1E"/>
    <w:rsid w:val="00CD4DBB"/>
    <w:rsid w:val="00CD4F0A"/>
    <w:rsid w:val="00CD5224"/>
    <w:rsid w:val="00CD5831"/>
    <w:rsid w:val="00CD5A02"/>
    <w:rsid w:val="00CD5E85"/>
    <w:rsid w:val="00CD6DF2"/>
    <w:rsid w:val="00CD7827"/>
    <w:rsid w:val="00CD7E6B"/>
    <w:rsid w:val="00CE0510"/>
    <w:rsid w:val="00CE06DC"/>
    <w:rsid w:val="00CE083E"/>
    <w:rsid w:val="00CE1CB0"/>
    <w:rsid w:val="00CE28D3"/>
    <w:rsid w:val="00CE2B04"/>
    <w:rsid w:val="00CE2BFC"/>
    <w:rsid w:val="00CE31B9"/>
    <w:rsid w:val="00CE3499"/>
    <w:rsid w:val="00CE43A0"/>
    <w:rsid w:val="00CE4479"/>
    <w:rsid w:val="00CE496C"/>
    <w:rsid w:val="00CE4B7F"/>
    <w:rsid w:val="00CE4C79"/>
    <w:rsid w:val="00CE5B0F"/>
    <w:rsid w:val="00CE5DEE"/>
    <w:rsid w:val="00CE6B50"/>
    <w:rsid w:val="00CE79C7"/>
    <w:rsid w:val="00CE7CAD"/>
    <w:rsid w:val="00CF032E"/>
    <w:rsid w:val="00CF03B6"/>
    <w:rsid w:val="00CF05D8"/>
    <w:rsid w:val="00CF165A"/>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551"/>
    <w:rsid w:val="00CF76D5"/>
    <w:rsid w:val="00D00169"/>
    <w:rsid w:val="00D005AB"/>
    <w:rsid w:val="00D007BF"/>
    <w:rsid w:val="00D008F8"/>
    <w:rsid w:val="00D009CC"/>
    <w:rsid w:val="00D00A1C"/>
    <w:rsid w:val="00D00BAA"/>
    <w:rsid w:val="00D00BB2"/>
    <w:rsid w:val="00D012C3"/>
    <w:rsid w:val="00D01378"/>
    <w:rsid w:val="00D01748"/>
    <w:rsid w:val="00D01AA7"/>
    <w:rsid w:val="00D01F82"/>
    <w:rsid w:val="00D021C6"/>
    <w:rsid w:val="00D026D1"/>
    <w:rsid w:val="00D028A5"/>
    <w:rsid w:val="00D036EA"/>
    <w:rsid w:val="00D03721"/>
    <w:rsid w:val="00D0390D"/>
    <w:rsid w:val="00D03912"/>
    <w:rsid w:val="00D03CF2"/>
    <w:rsid w:val="00D03E76"/>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5D3"/>
    <w:rsid w:val="00D1499A"/>
    <w:rsid w:val="00D14D8B"/>
    <w:rsid w:val="00D14DA0"/>
    <w:rsid w:val="00D15817"/>
    <w:rsid w:val="00D1596A"/>
    <w:rsid w:val="00D15C68"/>
    <w:rsid w:val="00D15F0A"/>
    <w:rsid w:val="00D16F94"/>
    <w:rsid w:val="00D17484"/>
    <w:rsid w:val="00D17CD9"/>
    <w:rsid w:val="00D20765"/>
    <w:rsid w:val="00D208BA"/>
    <w:rsid w:val="00D208E3"/>
    <w:rsid w:val="00D20BCA"/>
    <w:rsid w:val="00D20C5E"/>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C80"/>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3707D"/>
    <w:rsid w:val="00D4047D"/>
    <w:rsid w:val="00D40EBA"/>
    <w:rsid w:val="00D41291"/>
    <w:rsid w:val="00D41C3D"/>
    <w:rsid w:val="00D41FF2"/>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ED7"/>
    <w:rsid w:val="00D62F71"/>
    <w:rsid w:val="00D6300C"/>
    <w:rsid w:val="00D6301A"/>
    <w:rsid w:val="00D632CA"/>
    <w:rsid w:val="00D6427F"/>
    <w:rsid w:val="00D644E7"/>
    <w:rsid w:val="00D64A01"/>
    <w:rsid w:val="00D64AB1"/>
    <w:rsid w:val="00D651C9"/>
    <w:rsid w:val="00D65A81"/>
    <w:rsid w:val="00D65E95"/>
    <w:rsid w:val="00D668CD"/>
    <w:rsid w:val="00D66D23"/>
    <w:rsid w:val="00D67ADD"/>
    <w:rsid w:val="00D70526"/>
    <w:rsid w:val="00D70C44"/>
    <w:rsid w:val="00D70D2A"/>
    <w:rsid w:val="00D714BF"/>
    <w:rsid w:val="00D716A1"/>
    <w:rsid w:val="00D71A74"/>
    <w:rsid w:val="00D71EF5"/>
    <w:rsid w:val="00D73A3D"/>
    <w:rsid w:val="00D73E7B"/>
    <w:rsid w:val="00D73E9C"/>
    <w:rsid w:val="00D746D2"/>
    <w:rsid w:val="00D74867"/>
    <w:rsid w:val="00D74A31"/>
    <w:rsid w:val="00D74BA6"/>
    <w:rsid w:val="00D74D39"/>
    <w:rsid w:val="00D756A2"/>
    <w:rsid w:val="00D75969"/>
    <w:rsid w:val="00D75A89"/>
    <w:rsid w:val="00D75C9A"/>
    <w:rsid w:val="00D75F5E"/>
    <w:rsid w:val="00D762E1"/>
    <w:rsid w:val="00D76A70"/>
    <w:rsid w:val="00D76C41"/>
    <w:rsid w:val="00D76D2A"/>
    <w:rsid w:val="00D76E69"/>
    <w:rsid w:val="00D76ED0"/>
    <w:rsid w:val="00D77660"/>
    <w:rsid w:val="00D777C1"/>
    <w:rsid w:val="00D77B06"/>
    <w:rsid w:val="00D80969"/>
    <w:rsid w:val="00D8117A"/>
    <w:rsid w:val="00D81439"/>
    <w:rsid w:val="00D81487"/>
    <w:rsid w:val="00D819E1"/>
    <w:rsid w:val="00D81A5D"/>
    <w:rsid w:val="00D821A2"/>
    <w:rsid w:val="00D821C6"/>
    <w:rsid w:val="00D82596"/>
    <w:rsid w:val="00D82AF0"/>
    <w:rsid w:val="00D82D88"/>
    <w:rsid w:val="00D833F3"/>
    <w:rsid w:val="00D83862"/>
    <w:rsid w:val="00D83CFD"/>
    <w:rsid w:val="00D8444B"/>
    <w:rsid w:val="00D84D98"/>
    <w:rsid w:val="00D85143"/>
    <w:rsid w:val="00D859A0"/>
    <w:rsid w:val="00D86323"/>
    <w:rsid w:val="00D86B92"/>
    <w:rsid w:val="00D873B7"/>
    <w:rsid w:val="00D8744D"/>
    <w:rsid w:val="00D912C3"/>
    <w:rsid w:val="00D9168E"/>
    <w:rsid w:val="00D919D8"/>
    <w:rsid w:val="00D92102"/>
    <w:rsid w:val="00D929AC"/>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96F"/>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10F"/>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18A2"/>
    <w:rsid w:val="00DE2255"/>
    <w:rsid w:val="00DE23CA"/>
    <w:rsid w:val="00DE26C4"/>
    <w:rsid w:val="00DE28E0"/>
    <w:rsid w:val="00DE2B7B"/>
    <w:rsid w:val="00DE2CB7"/>
    <w:rsid w:val="00DE2DC0"/>
    <w:rsid w:val="00DE37AA"/>
    <w:rsid w:val="00DE39E0"/>
    <w:rsid w:val="00DE3E08"/>
    <w:rsid w:val="00DE41E9"/>
    <w:rsid w:val="00DE41EC"/>
    <w:rsid w:val="00DE48E0"/>
    <w:rsid w:val="00DE48EC"/>
    <w:rsid w:val="00DE5510"/>
    <w:rsid w:val="00DE7004"/>
    <w:rsid w:val="00DE702B"/>
    <w:rsid w:val="00DE726F"/>
    <w:rsid w:val="00DE7C1C"/>
    <w:rsid w:val="00DF0D42"/>
    <w:rsid w:val="00DF18D6"/>
    <w:rsid w:val="00DF1B3A"/>
    <w:rsid w:val="00DF204C"/>
    <w:rsid w:val="00DF234D"/>
    <w:rsid w:val="00DF2595"/>
    <w:rsid w:val="00DF25EC"/>
    <w:rsid w:val="00DF273E"/>
    <w:rsid w:val="00DF3066"/>
    <w:rsid w:val="00DF3127"/>
    <w:rsid w:val="00DF3A62"/>
    <w:rsid w:val="00DF40AD"/>
    <w:rsid w:val="00DF4AA5"/>
    <w:rsid w:val="00DF4E6C"/>
    <w:rsid w:val="00DF50B3"/>
    <w:rsid w:val="00DF51CD"/>
    <w:rsid w:val="00DF53F7"/>
    <w:rsid w:val="00DF5C36"/>
    <w:rsid w:val="00DF5C8D"/>
    <w:rsid w:val="00DF5FA5"/>
    <w:rsid w:val="00DF6F9C"/>
    <w:rsid w:val="00E00DF8"/>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DF"/>
    <w:rsid w:val="00E07065"/>
    <w:rsid w:val="00E07BC6"/>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283"/>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489"/>
    <w:rsid w:val="00E327FB"/>
    <w:rsid w:val="00E32B5C"/>
    <w:rsid w:val="00E32E53"/>
    <w:rsid w:val="00E33173"/>
    <w:rsid w:val="00E33552"/>
    <w:rsid w:val="00E3367B"/>
    <w:rsid w:val="00E33ABB"/>
    <w:rsid w:val="00E34267"/>
    <w:rsid w:val="00E346E6"/>
    <w:rsid w:val="00E34CF4"/>
    <w:rsid w:val="00E34EC3"/>
    <w:rsid w:val="00E35083"/>
    <w:rsid w:val="00E351EB"/>
    <w:rsid w:val="00E35BE7"/>
    <w:rsid w:val="00E36224"/>
    <w:rsid w:val="00E36242"/>
    <w:rsid w:val="00E36517"/>
    <w:rsid w:val="00E36950"/>
    <w:rsid w:val="00E36A59"/>
    <w:rsid w:val="00E37162"/>
    <w:rsid w:val="00E3790C"/>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1D9"/>
    <w:rsid w:val="00E45DB8"/>
    <w:rsid w:val="00E46A24"/>
    <w:rsid w:val="00E46F98"/>
    <w:rsid w:val="00E47B06"/>
    <w:rsid w:val="00E47BD8"/>
    <w:rsid w:val="00E47C91"/>
    <w:rsid w:val="00E47E6E"/>
    <w:rsid w:val="00E50549"/>
    <w:rsid w:val="00E5146B"/>
    <w:rsid w:val="00E5151B"/>
    <w:rsid w:val="00E51A26"/>
    <w:rsid w:val="00E5236D"/>
    <w:rsid w:val="00E52ABA"/>
    <w:rsid w:val="00E538ED"/>
    <w:rsid w:val="00E53BC0"/>
    <w:rsid w:val="00E5476A"/>
    <w:rsid w:val="00E54C6D"/>
    <w:rsid w:val="00E54CCC"/>
    <w:rsid w:val="00E56A81"/>
    <w:rsid w:val="00E56B84"/>
    <w:rsid w:val="00E56BD9"/>
    <w:rsid w:val="00E56D63"/>
    <w:rsid w:val="00E5702B"/>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95B"/>
    <w:rsid w:val="00E95BF5"/>
    <w:rsid w:val="00E95CA7"/>
    <w:rsid w:val="00E96463"/>
    <w:rsid w:val="00E966A0"/>
    <w:rsid w:val="00E9671B"/>
    <w:rsid w:val="00E97501"/>
    <w:rsid w:val="00E976AB"/>
    <w:rsid w:val="00E97A7B"/>
    <w:rsid w:val="00EA0134"/>
    <w:rsid w:val="00EA0696"/>
    <w:rsid w:val="00EA0989"/>
    <w:rsid w:val="00EA0C80"/>
    <w:rsid w:val="00EA0DFE"/>
    <w:rsid w:val="00EA1871"/>
    <w:rsid w:val="00EA1A48"/>
    <w:rsid w:val="00EA1F98"/>
    <w:rsid w:val="00EA22BB"/>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2184"/>
    <w:rsid w:val="00EB2888"/>
    <w:rsid w:val="00EB2AE3"/>
    <w:rsid w:val="00EB2FCE"/>
    <w:rsid w:val="00EB4BB1"/>
    <w:rsid w:val="00EB521B"/>
    <w:rsid w:val="00EB64C6"/>
    <w:rsid w:val="00EB6E7D"/>
    <w:rsid w:val="00EB7228"/>
    <w:rsid w:val="00EB79A3"/>
    <w:rsid w:val="00EC015A"/>
    <w:rsid w:val="00EC0336"/>
    <w:rsid w:val="00EC03A6"/>
    <w:rsid w:val="00EC0C37"/>
    <w:rsid w:val="00EC110E"/>
    <w:rsid w:val="00EC1115"/>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4DB"/>
    <w:rsid w:val="00EF6D78"/>
    <w:rsid w:val="00EF7764"/>
    <w:rsid w:val="00EF787F"/>
    <w:rsid w:val="00EF7A6D"/>
    <w:rsid w:val="00EF7C99"/>
    <w:rsid w:val="00EF7D66"/>
    <w:rsid w:val="00EF7E24"/>
    <w:rsid w:val="00F004C4"/>
    <w:rsid w:val="00F00625"/>
    <w:rsid w:val="00F00EFB"/>
    <w:rsid w:val="00F00FE6"/>
    <w:rsid w:val="00F014B2"/>
    <w:rsid w:val="00F01DDC"/>
    <w:rsid w:val="00F01F8D"/>
    <w:rsid w:val="00F030D2"/>
    <w:rsid w:val="00F03123"/>
    <w:rsid w:val="00F0366B"/>
    <w:rsid w:val="00F03ECC"/>
    <w:rsid w:val="00F04065"/>
    <w:rsid w:val="00F0493D"/>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77A"/>
    <w:rsid w:val="00F139D2"/>
    <w:rsid w:val="00F143A7"/>
    <w:rsid w:val="00F143C1"/>
    <w:rsid w:val="00F1444F"/>
    <w:rsid w:val="00F1468E"/>
    <w:rsid w:val="00F14734"/>
    <w:rsid w:val="00F14C6D"/>
    <w:rsid w:val="00F14E23"/>
    <w:rsid w:val="00F15316"/>
    <w:rsid w:val="00F15B81"/>
    <w:rsid w:val="00F15F45"/>
    <w:rsid w:val="00F165BD"/>
    <w:rsid w:val="00F1677E"/>
    <w:rsid w:val="00F1774E"/>
    <w:rsid w:val="00F179DC"/>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18A"/>
    <w:rsid w:val="00F264E6"/>
    <w:rsid w:val="00F267D2"/>
    <w:rsid w:val="00F26E65"/>
    <w:rsid w:val="00F2721E"/>
    <w:rsid w:val="00F27AA0"/>
    <w:rsid w:val="00F300C2"/>
    <w:rsid w:val="00F3036B"/>
    <w:rsid w:val="00F30AD9"/>
    <w:rsid w:val="00F310CB"/>
    <w:rsid w:val="00F3120D"/>
    <w:rsid w:val="00F31250"/>
    <w:rsid w:val="00F315D1"/>
    <w:rsid w:val="00F3165F"/>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70D"/>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B00"/>
    <w:rsid w:val="00F44E09"/>
    <w:rsid w:val="00F452F0"/>
    <w:rsid w:val="00F455DD"/>
    <w:rsid w:val="00F456B3"/>
    <w:rsid w:val="00F45EC5"/>
    <w:rsid w:val="00F46029"/>
    <w:rsid w:val="00F46ACF"/>
    <w:rsid w:val="00F46B43"/>
    <w:rsid w:val="00F46F94"/>
    <w:rsid w:val="00F47BBE"/>
    <w:rsid w:val="00F47BF4"/>
    <w:rsid w:val="00F47CD0"/>
    <w:rsid w:val="00F50320"/>
    <w:rsid w:val="00F50656"/>
    <w:rsid w:val="00F506CF"/>
    <w:rsid w:val="00F508D1"/>
    <w:rsid w:val="00F50DBC"/>
    <w:rsid w:val="00F51C5A"/>
    <w:rsid w:val="00F52B60"/>
    <w:rsid w:val="00F53E44"/>
    <w:rsid w:val="00F54257"/>
    <w:rsid w:val="00F5453B"/>
    <w:rsid w:val="00F54830"/>
    <w:rsid w:val="00F54CD1"/>
    <w:rsid w:val="00F54F46"/>
    <w:rsid w:val="00F55726"/>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03A"/>
    <w:rsid w:val="00F72419"/>
    <w:rsid w:val="00F726C8"/>
    <w:rsid w:val="00F727A3"/>
    <w:rsid w:val="00F72D1D"/>
    <w:rsid w:val="00F73EBA"/>
    <w:rsid w:val="00F74F45"/>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90549"/>
    <w:rsid w:val="00F90CD6"/>
    <w:rsid w:val="00F90F43"/>
    <w:rsid w:val="00F91426"/>
    <w:rsid w:val="00F91524"/>
    <w:rsid w:val="00F91792"/>
    <w:rsid w:val="00F918E0"/>
    <w:rsid w:val="00F91B93"/>
    <w:rsid w:val="00F91C23"/>
    <w:rsid w:val="00F91FC3"/>
    <w:rsid w:val="00F92E5A"/>
    <w:rsid w:val="00F935DC"/>
    <w:rsid w:val="00F93604"/>
    <w:rsid w:val="00F93844"/>
    <w:rsid w:val="00F9485A"/>
    <w:rsid w:val="00F94A67"/>
    <w:rsid w:val="00F94B7B"/>
    <w:rsid w:val="00F95390"/>
    <w:rsid w:val="00F95486"/>
    <w:rsid w:val="00F95CBC"/>
    <w:rsid w:val="00F9615B"/>
    <w:rsid w:val="00F96265"/>
    <w:rsid w:val="00F96864"/>
    <w:rsid w:val="00F97511"/>
    <w:rsid w:val="00F97548"/>
    <w:rsid w:val="00F97F61"/>
    <w:rsid w:val="00F97F79"/>
    <w:rsid w:val="00FA0408"/>
    <w:rsid w:val="00FA063C"/>
    <w:rsid w:val="00FA0A8B"/>
    <w:rsid w:val="00FA0ABC"/>
    <w:rsid w:val="00FA1823"/>
    <w:rsid w:val="00FA2597"/>
    <w:rsid w:val="00FA46BC"/>
    <w:rsid w:val="00FA4CB2"/>
    <w:rsid w:val="00FA4CDE"/>
    <w:rsid w:val="00FA57BB"/>
    <w:rsid w:val="00FA5E5B"/>
    <w:rsid w:val="00FA5EAC"/>
    <w:rsid w:val="00FA6025"/>
    <w:rsid w:val="00FA6758"/>
    <w:rsid w:val="00FA6A41"/>
    <w:rsid w:val="00FA6C0C"/>
    <w:rsid w:val="00FA6F51"/>
    <w:rsid w:val="00FA718D"/>
    <w:rsid w:val="00FA7543"/>
    <w:rsid w:val="00FA7A2B"/>
    <w:rsid w:val="00FA7F2E"/>
    <w:rsid w:val="00FA7FA2"/>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72C9"/>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A7"/>
    <w:rsid w:val="00FC31B7"/>
    <w:rsid w:val="00FC3B60"/>
    <w:rsid w:val="00FC410A"/>
    <w:rsid w:val="00FC429E"/>
    <w:rsid w:val="00FC4893"/>
    <w:rsid w:val="00FC4F80"/>
    <w:rsid w:val="00FC5FCA"/>
    <w:rsid w:val="00FC67D1"/>
    <w:rsid w:val="00FC74B2"/>
    <w:rsid w:val="00FC764E"/>
    <w:rsid w:val="00FC7FE4"/>
    <w:rsid w:val="00FD03B0"/>
    <w:rsid w:val="00FD0408"/>
    <w:rsid w:val="00FD05D5"/>
    <w:rsid w:val="00FD1936"/>
    <w:rsid w:val="00FD1B04"/>
    <w:rsid w:val="00FD28E5"/>
    <w:rsid w:val="00FD2F04"/>
    <w:rsid w:val="00FD338B"/>
    <w:rsid w:val="00FD3CC5"/>
    <w:rsid w:val="00FD424E"/>
    <w:rsid w:val="00FD4A5B"/>
    <w:rsid w:val="00FD4C58"/>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16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F0714"/>
    <w:rPr>
      <w:rFonts w:ascii="Arial" w:eastAsia="MS Mincho" w:hAnsi="Arial" w:cs="Arial"/>
      <w:b/>
      <w:bCs/>
      <w:sz w:val="26"/>
      <w:szCs w:val="26"/>
    </w:rPr>
  </w:style>
  <w:style w:type="character" w:styleId="PlaceholderText">
    <w:name w:val="Placeholder Text"/>
    <w:basedOn w:val="DefaultParagraphFont"/>
    <w:uiPriority w:val="99"/>
    <w:semiHidden/>
    <w:rsid w:val="00CA104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F0714"/>
    <w:rPr>
      <w:rFonts w:ascii="Arial" w:eastAsia="MS Mincho" w:hAnsi="Arial" w:cs="Arial"/>
      <w:b/>
      <w:bCs/>
      <w:sz w:val="26"/>
      <w:szCs w:val="26"/>
    </w:rPr>
  </w:style>
  <w:style w:type="character" w:styleId="PlaceholderText">
    <w:name w:val="Placeholder Text"/>
    <w:basedOn w:val="DefaultParagraphFont"/>
    <w:uiPriority w:val="99"/>
    <w:semiHidden/>
    <w:rsid w:val="00CA10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228286">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07584143">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582880572">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28860859">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972756756">
      <w:bodyDiv w:val="1"/>
      <w:marLeft w:val="0"/>
      <w:marRight w:val="0"/>
      <w:marTop w:val="0"/>
      <w:marBottom w:val="0"/>
      <w:divBdr>
        <w:top w:val="none" w:sz="0" w:space="0" w:color="auto"/>
        <w:left w:val="none" w:sz="0" w:space="0" w:color="auto"/>
        <w:bottom w:val="none" w:sz="0" w:space="0" w:color="auto"/>
        <w:right w:val="none" w:sz="0" w:space="0" w:color="auto"/>
      </w:divBdr>
      <w:divsChild>
        <w:div w:id="41054163">
          <w:marLeft w:val="1411"/>
          <w:marRight w:val="0"/>
          <w:marTop w:val="82"/>
          <w:marBottom w:val="0"/>
          <w:divBdr>
            <w:top w:val="none" w:sz="0" w:space="0" w:color="auto"/>
            <w:left w:val="none" w:sz="0" w:space="0" w:color="auto"/>
            <w:bottom w:val="none" w:sz="0" w:space="0" w:color="auto"/>
            <w:right w:val="none" w:sz="0" w:space="0" w:color="auto"/>
          </w:divBdr>
        </w:div>
        <w:div w:id="282079511">
          <w:marLeft w:val="835"/>
          <w:marRight w:val="0"/>
          <w:marTop w:val="82"/>
          <w:marBottom w:val="0"/>
          <w:divBdr>
            <w:top w:val="none" w:sz="0" w:space="0" w:color="auto"/>
            <w:left w:val="none" w:sz="0" w:space="0" w:color="auto"/>
            <w:bottom w:val="none" w:sz="0" w:space="0" w:color="auto"/>
            <w:right w:val="none" w:sz="0" w:space="0" w:color="auto"/>
          </w:divBdr>
        </w:div>
        <w:div w:id="385182558">
          <w:marLeft w:val="835"/>
          <w:marRight w:val="0"/>
          <w:marTop w:val="82"/>
          <w:marBottom w:val="0"/>
          <w:divBdr>
            <w:top w:val="none" w:sz="0" w:space="0" w:color="auto"/>
            <w:left w:val="none" w:sz="0" w:space="0" w:color="auto"/>
            <w:bottom w:val="none" w:sz="0" w:space="0" w:color="auto"/>
            <w:right w:val="none" w:sz="0" w:space="0" w:color="auto"/>
          </w:divBdr>
        </w:div>
        <w:div w:id="532768376">
          <w:marLeft w:val="274"/>
          <w:marRight w:val="0"/>
          <w:marTop w:val="96"/>
          <w:marBottom w:val="0"/>
          <w:divBdr>
            <w:top w:val="none" w:sz="0" w:space="0" w:color="auto"/>
            <w:left w:val="none" w:sz="0" w:space="0" w:color="auto"/>
            <w:bottom w:val="none" w:sz="0" w:space="0" w:color="auto"/>
            <w:right w:val="none" w:sz="0" w:space="0" w:color="auto"/>
          </w:divBdr>
        </w:div>
        <w:div w:id="1096175710">
          <w:marLeft w:val="835"/>
          <w:marRight w:val="0"/>
          <w:marTop w:val="82"/>
          <w:marBottom w:val="0"/>
          <w:divBdr>
            <w:top w:val="none" w:sz="0" w:space="0" w:color="auto"/>
            <w:left w:val="none" w:sz="0" w:space="0" w:color="auto"/>
            <w:bottom w:val="none" w:sz="0" w:space="0" w:color="auto"/>
            <w:right w:val="none" w:sz="0" w:space="0" w:color="auto"/>
          </w:divBdr>
        </w:div>
        <w:div w:id="1512573284">
          <w:marLeft w:val="274"/>
          <w:marRight w:val="0"/>
          <w:marTop w:val="96"/>
          <w:marBottom w:val="0"/>
          <w:divBdr>
            <w:top w:val="none" w:sz="0" w:space="0" w:color="auto"/>
            <w:left w:val="none" w:sz="0" w:space="0" w:color="auto"/>
            <w:bottom w:val="none" w:sz="0" w:space="0" w:color="auto"/>
            <w:right w:val="none" w:sz="0" w:space="0" w:color="auto"/>
          </w:divBdr>
        </w:div>
        <w:div w:id="1558280382">
          <w:marLeft w:val="274"/>
          <w:marRight w:val="0"/>
          <w:marTop w:val="96"/>
          <w:marBottom w:val="0"/>
          <w:divBdr>
            <w:top w:val="none" w:sz="0" w:space="0" w:color="auto"/>
            <w:left w:val="none" w:sz="0" w:space="0" w:color="auto"/>
            <w:bottom w:val="none" w:sz="0" w:space="0" w:color="auto"/>
            <w:right w:val="none" w:sz="0" w:space="0" w:color="auto"/>
          </w:divBdr>
        </w:div>
        <w:div w:id="1689673025">
          <w:marLeft w:val="835"/>
          <w:marRight w:val="0"/>
          <w:marTop w:val="82"/>
          <w:marBottom w:val="0"/>
          <w:divBdr>
            <w:top w:val="none" w:sz="0" w:space="0" w:color="auto"/>
            <w:left w:val="none" w:sz="0" w:space="0" w:color="auto"/>
            <w:bottom w:val="none" w:sz="0" w:space="0" w:color="auto"/>
            <w:right w:val="none" w:sz="0" w:space="0" w:color="auto"/>
          </w:divBdr>
        </w:div>
        <w:div w:id="2036803042">
          <w:marLeft w:val="835"/>
          <w:marRight w:val="0"/>
          <w:marTop w:val="82"/>
          <w:marBottom w:val="0"/>
          <w:divBdr>
            <w:top w:val="none" w:sz="0" w:space="0" w:color="auto"/>
            <w:left w:val="none" w:sz="0" w:space="0" w:color="auto"/>
            <w:bottom w:val="none" w:sz="0" w:space="0" w:color="auto"/>
            <w:right w:val="none" w:sz="0" w:space="0" w:color="auto"/>
          </w:divBdr>
        </w:div>
      </w:divsChild>
    </w:div>
    <w:div w:id="1039234540">
      <w:bodyDiv w:val="1"/>
      <w:marLeft w:val="0"/>
      <w:marRight w:val="0"/>
      <w:marTop w:val="0"/>
      <w:marBottom w:val="0"/>
      <w:divBdr>
        <w:top w:val="none" w:sz="0" w:space="0" w:color="auto"/>
        <w:left w:val="none" w:sz="0" w:space="0" w:color="auto"/>
        <w:bottom w:val="none" w:sz="0" w:space="0" w:color="auto"/>
        <w:right w:val="none" w:sz="0" w:space="0" w:color="auto"/>
      </w:divBdr>
    </w:div>
    <w:div w:id="1057751458">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07146382">
      <w:bodyDiv w:val="1"/>
      <w:marLeft w:val="0"/>
      <w:marRight w:val="0"/>
      <w:marTop w:val="0"/>
      <w:marBottom w:val="0"/>
      <w:divBdr>
        <w:top w:val="none" w:sz="0" w:space="0" w:color="auto"/>
        <w:left w:val="none" w:sz="0" w:space="0" w:color="auto"/>
        <w:bottom w:val="none" w:sz="0" w:space="0" w:color="auto"/>
        <w:right w:val="none" w:sz="0" w:space="0" w:color="auto"/>
      </w:divBdr>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13892033">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28068462">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64518456">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06226998">
      <w:bodyDiv w:val="1"/>
      <w:marLeft w:val="0"/>
      <w:marRight w:val="0"/>
      <w:marTop w:val="0"/>
      <w:marBottom w:val="0"/>
      <w:divBdr>
        <w:top w:val="none" w:sz="0" w:space="0" w:color="auto"/>
        <w:left w:val="none" w:sz="0" w:space="0" w:color="auto"/>
        <w:bottom w:val="none" w:sz="0" w:space="0" w:color="auto"/>
        <w:right w:val="none" w:sz="0" w:space="0" w:color="auto"/>
      </w:divBdr>
    </w:div>
    <w:div w:id="2122187909">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chart" Target="charts/chart2.xm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Performance vs. overhead</a:t>
            </a:r>
          </a:p>
        </c:rich>
      </c:tx>
      <c:overlay val="0"/>
      <c:spPr>
        <a:noFill/>
        <a:ln>
          <a:noFill/>
        </a:ln>
        <a:effectLst/>
      </c:spPr>
    </c:title>
    <c:autoTitleDeleted val="0"/>
    <c:plotArea>
      <c:layout/>
      <c:scatterChart>
        <c:scatterStyle val="lineMarker"/>
        <c:varyColors val="0"/>
        <c:ser>
          <c:idx val="0"/>
          <c:order val="0"/>
          <c:tx>
            <c:v>Explicit CSI</c:v>
          </c:tx>
          <c:spPr>
            <a:ln w="25400" cap="rnd">
              <a:noFill/>
              <a:round/>
            </a:ln>
            <a:effectLst/>
          </c:spPr>
          <c:marker>
            <c:symbol val="circle"/>
            <c:size val="5"/>
            <c:spPr>
              <a:solidFill>
                <a:schemeClr val="accent1"/>
              </a:solidFill>
              <a:ln w="9525">
                <a:solidFill>
                  <a:schemeClr val="accent1"/>
                </a:solidFill>
              </a:ln>
              <a:effectLst/>
            </c:spPr>
          </c:marker>
          <c:xVal>
            <c:numRef>
              <c:f>Sheet1!$D$14:$D$28</c:f>
              <c:numCache>
                <c:formatCode>General</c:formatCode>
                <c:ptCount val="15"/>
                <c:pt idx="0">
                  <c:v>152</c:v>
                </c:pt>
                <c:pt idx="1">
                  <c:v>300</c:v>
                </c:pt>
                <c:pt idx="2">
                  <c:v>448</c:v>
                </c:pt>
                <c:pt idx="3">
                  <c:v>744</c:v>
                </c:pt>
                <c:pt idx="4">
                  <c:v>1484</c:v>
                </c:pt>
                <c:pt idx="5">
                  <c:v>224</c:v>
                </c:pt>
                <c:pt idx="6">
                  <c:v>444</c:v>
                </c:pt>
                <c:pt idx="7">
                  <c:v>664</c:v>
                </c:pt>
                <c:pt idx="8">
                  <c:v>1104</c:v>
                </c:pt>
                <c:pt idx="9">
                  <c:v>2204</c:v>
                </c:pt>
                <c:pt idx="10">
                  <c:v>368</c:v>
                </c:pt>
                <c:pt idx="11">
                  <c:v>732</c:v>
                </c:pt>
                <c:pt idx="12">
                  <c:v>1096</c:v>
                </c:pt>
                <c:pt idx="13">
                  <c:v>1824</c:v>
                </c:pt>
                <c:pt idx="14">
                  <c:v>3644</c:v>
                </c:pt>
              </c:numCache>
            </c:numRef>
          </c:xVal>
          <c:yVal>
            <c:numRef>
              <c:f>Sheet1!$C$14:$C$28</c:f>
              <c:numCache>
                <c:formatCode>General</c:formatCode>
                <c:ptCount val="15"/>
                <c:pt idx="0">
                  <c:v>82</c:v>
                </c:pt>
                <c:pt idx="1">
                  <c:v>107</c:v>
                </c:pt>
                <c:pt idx="2">
                  <c:v>106</c:v>
                </c:pt>
                <c:pt idx="3">
                  <c:v>92</c:v>
                </c:pt>
                <c:pt idx="4">
                  <c:v>36</c:v>
                </c:pt>
                <c:pt idx="5">
                  <c:v>93</c:v>
                </c:pt>
                <c:pt idx="6">
                  <c:v>149</c:v>
                </c:pt>
                <c:pt idx="7">
                  <c:v>181</c:v>
                </c:pt>
                <c:pt idx="8">
                  <c:v>198</c:v>
                </c:pt>
                <c:pt idx="9">
                  <c:v>184</c:v>
                </c:pt>
                <c:pt idx="10">
                  <c:v>87</c:v>
                </c:pt>
                <c:pt idx="11">
                  <c:v>155</c:v>
                </c:pt>
                <c:pt idx="12">
                  <c:v>195</c:v>
                </c:pt>
                <c:pt idx="13">
                  <c:v>227</c:v>
                </c:pt>
                <c:pt idx="14">
                  <c:v>251</c:v>
                </c:pt>
              </c:numCache>
            </c:numRef>
          </c:yVal>
          <c:smooth val="0"/>
          <c:extLst xmlns:c16r2="http://schemas.microsoft.com/office/drawing/2015/06/chart">
            <c:ext xmlns:c16="http://schemas.microsoft.com/office/drawing/2014/chart" uri="{C3380CC4-5D6E-409C-BE32-E72D297353CC}">
              <c16:uniqueId val="{00000000-C751-4F5C-A893-8C0CEC56142B}"/>
            </c:ext>
          </c:extLst>
        </c:ser>
        <c:ser>
          <c:idx val="1"/>
          <c:order val="1"/>
          <c:tx>
            <c:v>Implicit CSI</c:v>
          </c:tx>
          <c:spPr>
            <a:ln w="25400" cap="rnd">
              <a:noFill/>
              <a:round/>
            </a:ln>
            <a:effectLst/>
          </c:spPr>
          <c:marker>
            <c:symbol val="circle"/>
            <c:size val="5"/>
            <c:spPr>
              <a:solidFill>
                <a:schemeClr val="accent2"/>
              </a:solidFill>
              <a:ln w="9525">
                <a:solidFill>
                  <a:schemeClr val="accent2"/>
                </a:solidFill>
              </a:ln>
              <a:effectLst/>
            </c:spPr>
          </c:marker>
          <c:xVal>
            <c:numRef>
              <c:f>Sheet1!$D$42:$D$57</c:f>
              <c:numCache>
                <c:formatCode>General</c:formatCode>
                <c:ptCount val="16"/>
                <c:pt idx="0">
                  <c:v>123</c:v>
                </c:pt>
                <c:pt idx="1">
                  <c:v>202</c:v>
                </c:pt>
                <c:pt idx="2">
                  <c:v>360</c:v>
                </c:pt>
                <c:pt idx="3">
                  <c:v>755</c:v>
                </c:pt>
                <c:pt idx="4">
                  <c:v>177</c:v>
                </c:pt>
                <c:pt idx="5">
                  <c:v>292</c:v>
                </c:pt>
                <c:pt idx="6">
                  <c:v>522</c:v>
                </c:pt>
                <c:pt idx="7">
                  <c:v>1097</c:v>
                </c:pt>
                <c:pt idx="8">
                  <c:v>180</c:v>
                </c:pt>
                <c:pt idx="9">
                  <c:v>298</c:v>
                </c:pt>
                <c:pt idx="10">
                  <c:v>534</c:v>
                </c:pt>
                <c:pt idx="11">
                  <c:v>1124</c:v>
                </c:pt>
                <c:pt idx="12">
                  <c:v>126</c:v>
                </c:pt>
                <c:pt idx="13">
                  <c:v>208</c:v>
                </c:pt>
                <c:pt idx="14">
                  <c:v>372</c:v>
                </c:pt>
                <c:pt idx="15">
                  <c:v>782</c:v>
                </c:pt>
              </c:numCache>
            </c:numRef>
          </c:xVal>
          <c:yVal>
            <c:numRef>
              <c:f>Sheet1!$C$42:$C$57</c:f>
              <c:numCache>
                <c:formatCode>General</c:formatCode>
                <c:ptCount val="16"/>
                <c:pt idx="0">
                  <c:v>107</c:v>
                </c:pt>
                <c:pt idx="1">
                  <c:v>114</c:v>
                </c:pt>
                <c:pt idx="2">
                  <c:v>119</c:v>
                </c:pt>
                <c:pt idx="3">
                  <c:v>121</c:v>
                </c:pt>
                <c:pt idx="4">
                  <c:v>121</c:v>
                </c:pt>
                <c:pt idx="5">
                  <c:v>132</c:v>
                </c:pt>
                <c:pt idx="6">
                  <c:v>143</c:v>
                </c:pt>
                <c:pt idx="7">
                  <c:v>162</c:v>
                </c:pt>
                <c:pt idx="8">
                  <c:v>119</c:v>
                </c:pt>
                <c:pt idx="9">
                  <c:v>153</c:v>
                </c:pt>
                <c:pt idx="10">
                  <c:v>159</c:v>
                </c:pt>
                <c:pt idx="11">
                  <c:v>152</c:v>
                </c:pt>
                <c:pt idx="12">
                  <c:v>106</c:v>
                </c:pt>
                <c:pt idx="13">
                  <c:v>110</c:v>
                </c:pt>
                <c:pt idx="14">
                  <c:v>133</c:v>
                </c:pt>
                <c:pt idx="15">
                  <c:v>116</c:v>
                </c:pt>
              </c:numCache>
            </c:numRef>
          </c:yVal>
          <c:smooth val="0"/>
          <c:extLst xmlns:c16r2="http://schemas.microsoft.com/office/drawing/2015/06/chart">
            <c:ext xmlns:c16="http://schemas.microsoft.com/office/drawing/2014/chart" uri="{C3380CC4-5D6E-409C-BE32-E72D297353CC}">
              <c16:uniqueId val="{00000001-C751-4F5C-A893-8C0CEC56142B}"/>
            </c:ext>
          </c:extLst>
        </c:ser>
        <c:dLbls>
          <c:showLegendKey val="0"/>
          <c:showVal val="0"/>
          <c:showCatName val="0"/>
          <c:showSerName val="0"/>
          <c:showPercent val="0"/>
          <c:showBubbleSize val="0"/>
        </c:dLbls>
        <c:axId val="243034368"/>
        <c:axId val="243041792"/>
      </c:scatterChart>
      <c:valAx>
        <c:axId val="24303436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Feedback overhead [bits]</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43041792"/>
        <c:crosses val="autoZero"/>
        <c:crossBetween val="midCat"/>
      </c:valAx>
      <c:valAx>
        <c:axId val="24304179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Celle</a:t>
                </a:r>
                <a:r>
                  <a:rPr lang="en-US" baseline="0"/>
                  <a:t> edge gain at 70%RU [%]</a:t>
                </a:r>
                <a:endParaRPr lang="en-US"/>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43034368"/>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Performance vs. Overhead</a:t>
            </a:r>
          </a:p>
        </c:rich>
      </c:tx>
      <c:overlay val="0"/>
      <c:spPr>
        <a:noFill/>
        <a:ln>
          <a:noFill/>
        </a:ln>
        <a:effectLst/>
      </c:spPr>
    </c:title>
    <c:autoTitleDeleted val="0"/>
    <c:plotArea>
      <c:layout/>
      <c:scatterChart>
        <c:scatterStyle val="smoothMarker"/>
        <c:varyColors val="0"/>
        <c:ser>
          <c:idx val="0"/>
          <c:order val="0"/>
          <c:tx>
            <c:v>Explicit CSI</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Sheet1!$G$15:$G$28</c:f>
              <c:numCache>
                <c:formatCode>General</c:formatCode>
                <c:ptCount val="14"/>
                <c:pt idx="5">
                  <c:v>152</c:v>
                </c:pt>
                <c:pt idx="6">
                  <c:v>224</c:v>
                </c:pt>
                <c:pt idx="7">
                  <c:v>300</c:v>
                </c:pt>
                <c:pt idx="8">
                  <c:v>444</c:v>
                </c:pt>
                <c:pt idx="9">
                  <c:v>664</c:v>
                </c:pt>
                <c:pt idx="10">
                  <c:v>1096</c:v>
                </c:pt>
                <c:pt idx="11">
                  <c:v>1104</c:v>
                </c:pt>
              </c:numCache>
            </c:numRef>
          </c:xVal>
          <c:yVal>
            <c:numRef>
              <c:f>Sheet1!$F$15:$F$28</c:f>
              <c:numCache>
                <c:formatCode>General</c:formatCode>
                <c:ptCount val="14"/>
                <c:pt idx="5">
                  <c:v>82</c:v>
                </c:pt>
                <c:pt idx="6">
                  <c:v>93</c:v>
                </c:pt>
                <c:pt idx="7">
                  <c:v>107</c:v>
                </c:pt>
                <c:pt idx="8">
                  <c:v>149</c:v>
                </c:pt>
                <c:pt idx="9">
                  <c:v>181</c:v>
                </c:pt>
                <c:pt idx="10">
                  <c:v>195</c:v>
                </c:pt>
                <c:pt idx="11">
                  <c:v>198</c:v>
                </c:pt>
              </c:numCache>
            </c:numRef>
          </c:yVal>
          <c:smooth val="1"/>
          <c:extLst xmlns:c16r2="http://schemas.microsoft.com/office/drawing/2015/06/chart">
            <c:ext xmlns:c16="http://schemas.microsoft.com/office/drawing/2014/chart" uri="{C3380CC4-5D6E-409C-BE32-E72D297353CC}">
              <c16:uniqueId val="{00000000-281D-4F3B-8582-1CC1AD50D5AB}"/>
            </c:ext>
          </c:extLst>
        </c:ser>
        <c:ser>
          <c:idx val="1"/>
          <c:order val="1"/>
          <c:tx>
            <c:v>Implicit CSI</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Sheet1!$G$43:$G$53</c:f>
              <c:numCache>
                <c:formatCode>General</c:formatCode>
                <c:ptCount val="11"/>
                <c:pt idx="5">
                  <c:v>123</c:v>
                </c:pt>
                <c:pt idx="6">
                  <c:v>177</c:v>
                </c:pt>
                <c:pt idx="7">
                  <c:v>180</c:v>
                </c:pt>
                <c:pt idx="8">
                  <c:v>298</c:v>
                </c:pt>
                <c:pt idx="9">
                  <c:v>534</c:v>
                </c:pt>
                <c:pt idx="10">
                  <c:v>1097</c:v>
                </c:pt>
              </c:numCache>
            </c:numRef>
          </c:xVal>
          <c:yVal>
            <c:numRef>
              <c:f>Sheet1!$F$43:$F$53</c:f>
              <c:numCache>
                <c:formatCode>General</c:formatCode>
                <c:ptCount val="11"/>
                <c:pt idx="5">
                  <c:v>107</c:v>
                </c:pt>
                <c:pt idx="6">
                  <c:v>121</c:v>
                </c:pt>
                <c:pt idx="7">
                  <c:v>119</c:v>
                </c:pt>
                <c:pt idx="8">
                  <c:v>153</c:v>
                </c:pt>
                <c:pt idx="9">
                  <c:v>159</c:v>
                </c:pt>
                <c:pt idx="10">
                  <c:v>162</c:v>
                </c:pt>
              </c:numCache>
            </c:numRef>
          </c:yVal>
          <c:smooth val="1"/>
          <c:extLst xmlns:c16r2="http://schemas.microsoft.com/office/drawing/2015/06/chart">
            <c:ext xmlns:c16="http://schemas.microsoft.com/office/drawing/2014/chart" uri="{C3380CC4-5D6E-409C-BE32-E72D297353CC}">
              <c16:uniqueId val="{00000001-281D-4F3B-8582-1CC1AD50D5AB}"/>
            </c:ext>
          </c:extLst>
        </c:ser>
        <c:dLbls>
          <c:showLegendKey val="0"/>
          <c:showVal val="0"/>
          <c:showCatName val="0"/>
          <c:showSerName val="0"/>
          <c:showPercent val="0"/>
          <c:showBubbleSize val="0"/>
        </c:dLbls>
        <c:axId val="245454336"/>
        <c:axId val="245469184"/>
      </c:scatterChart>
      <c:valAx>
        <c:axId val="24545433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Feedback overhead [bits]</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45469184"/>
        <c:crosses val="autoZero"/>
        <c:crossBetween val="midCat"/>
      </c:valAx>
      <c:valAx>
        <c:axId val="24546918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Cell</a:t>
                </a:r>
                <a:r>
                  <a:rPr lang="en-US" baseline="0"/>
                  <a:t> edge gain at  70%RU [%]</a:t>
                </a:r>
                <a:endParaRPr lang="en-US"/>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4545433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0F73B-011B-4B10-908F-0076A6646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4286</Words>
  <Characters>24434</Characters>
  <Application>Microsoft Office Word</Application>
  <DocSecurity>0</DocSecurity>
  <Lines>203</Lines>
  <Paragraphs>57</Paragraphs>
  <ScaleCrop>false</ScaleCrop>
  <Company/>
  <LinksUpToDate>false</LinksUpToDate>
  <CharactersWithSpaces>28663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2016-08-13T06:36:00Z</dcterms:created>
  <dcterms:modified xsi:type="dcterms:W3CDTF">2016-08-13T06:36:00Z</dcterms:modified>
</cp:coreProperties>
</file>